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8" w:rsidRPr="00633395" w:rsidRDefault="001448E3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ZP.271.1.24.2017/2018 </w:t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2A0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Mszanowo, 04</w:t>
      </w:r>
      <w:r w:rsidR="00ED2CD8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 r.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WYKONAWCÓW I ODPOWIEDZI ZAMAWIAJĄCEGO</w:t>
      </w:r>
      <w:r w:rsid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0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MODYFIKACJA SIWZ </w:t>
      </w:r>
      <w:r w:rsid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I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395" w:rsidRPr="00A20748" w:rsidRDefault="00633395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na usługi </w:t>
      </w: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„Ubezpieczenie mienia i odpowiedzialności Zamawiającego i jego jednostek organizacyjnych” </w:t>
      </w:r>
    </w:p>
    <w:p w:rsidR="00633395" w:rsidRPr="00A20748" w:rsidRDefault="00633395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3395" w:rsidRPr="00A20748" w:rsidRDefault="00633395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635008-N-2017 z dnia 2017-12-20 r.</w:t>
      </w:r>
    </w:p>
    <w:p w:rsidR="00633395" w:rsidRPr="00A20748" w:rsidRDefault="00633395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 nr 500000020-N-2018 z dnia 02-01-2018 r.</w:t>
      </w:r>
    </w:p>
    <w:p w:rsidR="00633395" w:rsidRDefault="00633395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CC2" w:rsidRPr="00A20748" w:rsidRDefault="00DB0CC2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395" w:rsidRPr="00DB0CC2" w:rsidRDefault="00633395" w:rsidP="00DB0CC2">
      <w:pPr>
        <w:pStyle w:val="Akapitzlist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2 ustawy z dnia 29 stycznia 2004 r. – Prawo zamówień publicznych (t.j. Dz. U. z 2017 r. poz. 1579), w związku z pytaniami jakie wpłynęły do Zamawiającego, wyjaśniam: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4"/>
      <w:bookmarkStart w:id="1" w:name="OLE_LINK5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zakres opisany w Programie ubezpieczenia jest zakresem minimalnym. Jeżeli w ogólnych warunkach ubezpieczeń (OWU) znajdują się dodatkowe uregulowania, z których wynika, że zakres ubezpieczeń jest szerszy od proponowanego w Programie ubezpieczenia to automatycznie zostają włączone do ochrony ubezpieczeniowej Zamawiającego. </w:t>
      </w:r>
    </w:p>
    <w:p w:rsidR="00ED2CD8" w:rsidRPr="00633395" w:rsidRDefault="00ED2CD8" w:rsidP="006333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OWU, z których wynika, iż zakres ubezpieczenia jest węższy niż zakres opisany w Programie ubezpieczenia, nie mają zastosowania. W kwestiach nieuregulowanych w SIWZ zastosowanie mają przepisy prawa oraz OWU Wykonawcy. </w:t>
      </w:r>
      <w:r w:rsidRPr="006333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 OWU  ograniczające lub wyłączające odpowiedzialność Wykonawcy  mają  zastosowanie, chyba że opisane w nich sytuacje zostały wprost włączone do zakresu ubezpieczenia zawartego  w  SIWZ i programie ubezpieczenia. Jeżeli dany rodzaj mienia został wykazany w programie ubezpieczenia lub załącznikach do ubezpieczenia, to jest on ubezpieczony w pełnym zakresie wynikającym z SIWZ i programu ubezpieczenia.</w:t>
      </w:r>
    </w:p>
    <w:bookmarkEnd w:id="0"/>
    <w:bookmarkEnd w:id="1"/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treści klauzuli zabezpieczeń przeciwpożarowych,  proszę o informację na temat rodzaju zabezpieczeń przeciwpożarowych stosowanych w mieniu Ubezpieczającego oraz w podległych jednostkach.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informuje, iż wszelkie informacje na temat zabezpieczeń przeciwpożarowych znajdują się w Załączniku nr 6 do SIWZ, Tabela nr 2 – wykaz budynków i budowli.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informację na temat zabezpieczeń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przeciwkradzieżowych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zastosowanych w mieniu Ubezpieczającego i jednostkach podległych. W przypadku braku takiej informacji proszę o potwierdzenie, że będą miały zastosowanie zapisy OWU dotyczące tych wymaganych zabezpieczeń.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wszelkie informacje na temat zabezpieczeń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przeciwkradzieżowych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Załączniku nr 6 do SIWZ, Tabela nr 2 – wykaz budynków i budowli.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4: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ubezpieczeniu mienia od ognia i innych zdarzeń losowych w odniesieniu do ryzyka zapadania i osuwania się ziemi proszę o potwierdzenie, że Zamawiający nie oczekuje ochrony wskutek zapadania i osuwania się ziemi jako następstwa działalności człowieka.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4: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5:</w:t>
      </w:r>
    </w:p>
    <w:p w:rsidR="00ED2CD8" w:rsidRPr="00633395" w:rsidRDefault="00ED2CD8" w:rsidP="00633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uzupełnienie informacji nt. każdego z budynków i budowli zgłoszonych do ubezpieczenia  mienia dla których informacja ta nie została wskazana o następujące dane :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rok budowy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rodzaj konstrukcji i wypełnienia ścian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rodzaj pokrycia dachu</w:t>
      </w:r>
    </w:p>
    <w:p w:rsidR="00ED2CD8" w:rsidRPr="00633395" w:rsidRDefault="00ED2CD8" w:rsidP="0063339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stanu technicznego poszczególnych budynków wg gradacji: dobry, dostateczny, zły, awaryjny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informacji o zabezpieczeniach ppoż. i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przeciwkradzieżowych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5: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rok budowy, rodzaj konstrukcji i wypełnienia ścian, rodzaj pokrycia dachu, stan techniczny i zabezpieczenia budynków i budowli zgłoszonych do ubezpieczenia, zostały bardzo szczegółowo opisane w Załączniku nr 6, Tabela nr 2. Dane zawarte w tabeli są pełnymi danymi, jakimi dysponuje Zamawiający.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6: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ubezpieczenie budynków starszych niż 50 lat do wartości rzeczywistej tj. wartości odtworzeniowa mienia pomniejszona o zużycie techniczne.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6: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  o wykaz  przeprowadzonych remontów dla budynków starszych niż 50 lat, ze wskazaniem, w których budynkach był przeprowadzony remont oraz zakresem 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przeprowadzonych prac (np. instalacja elektryczne, sieć wodno-kanalizacyjna, instalacja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centralnego-ogrzewania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, stolarka okienna i drzwiowa, instalacja gazowa, instalacja wentylacyjna i kominowa, konstrukcja dachu, pokrycie dachu).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wszelkie informacje na temat przeprowadzonych remontów znajdują się w Załączniku nr 6 do SIWZ, Tabela nr 2 – wykaz budynków i budowli.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8: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wykaz planowanych remontów w  okresie najbliższych 2 lat, w jakim zakresie będą przeprowadzane prace oraz ich wartość.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8:</w:t>
      </w:r>
    </w:p>
    <w:p w:rsidR="00553671" w:rsidRPr="00633395" w:rsidRDefault="00553671" w:rsidP="0063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Szkoły Podstawowej w Skarlinie.</w:t>
      </w:r>
    </w:p>
    <w:p w:rsidR="00553671" w:rsidRPr="00633395" w:rsidRDefault="00553671" w:rsidP="0063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Remonty budynków komunalnych.</w:t>
      </w:r>
    </w:p>
    <w:p w:rsidR="00553671" w:rsidRPr="00633395" w:rsidRDefault="00553671" w:rsidP="0063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pozostałych obiektach Zamawiający nie planuje większych remontów poza remontami bieżącymi.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zbiorach bibliotecznych znajdują się starodruki lub inkunabuły?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wśród zbiorów bibliotecznych wskazanych do ubezpieczenia nie znajdują się starodruki oraz inkunabuły.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10:</w:t>
      </w:r>
    </w:p>
    <w:p w:rsidR="00ED2CD8" w:rsidRPr="00633395" w:rsidRDefault="00ED2CD8" w:rsidP="0063339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twierdzącej na powyższe pytanie prosimy o uzupełnienie następujących informacji: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a/   łączna ilość starodruków i inkunabułów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b/   wartość najdroższego starodruku lub inkunabułu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c/   prosimy o wskazanie lokalizacji, w których znajdują się starodruki i/lub inkunabuły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d/   prosimy o dokładny opis zabezpieczeń przeciwpożarowych i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przeciwkradzieżowych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ww. miejscach ubezpieczenia.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10: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11: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podanie największej łącznej sumy ubezpieczenia środków trwałych w jednej lokalizacji oraz wskazanie tej lokalizacji.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11: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informacji, jakimi dysponuje Zamawiający, prawdopodobnie największa łączna suma ubezpieczenia środków trwałych w jednej lokalizacji znajduje się w </w:t>
      </w:r>
      <w:r w:rsidR="003764B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w Bratianie 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</w:t>
      </w:r>
      <w:r w:rsidR="003764B3"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2 w Bratianie.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12: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  w okresie ostatnich 3 lat był ubezpieczony w zakresie wszystkich ubezpieczeń określonych w SIWZ? 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Odpowiedź nr 12: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 Zamawiający był ubezpieczony w zakresie wszystkich ubezpieczeń określonych w SIWZ.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13: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  w okresie ostatnich 3 lat był ubezpieczony w zakresie określonym w SIWZ? W przypadku istotnych różnic w zakresach poszczególnych ubezpieczeń – prosimy o ich wskazanie.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13: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 lat Zamawiający był ubezpieczony w zakresie określonym w SIWZ. Brak istotnych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róźnic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14: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franszyzy i udziały własne obowiązywały w  ubezpieczeniach w okresie ostatnich 3 lat?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14: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 nie obowiązywały żadne franszyzy ani udziały własne.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15:</w:t>
      </w:r>
    </w:p>
    <w:p w:rsidR="00ED2CD8" w:rsidRPr="00633395" w:rsidRDefault="00ED2CD8" w:rsidP="0063339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ubezpieczenia zostały zgłoszone: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    mienie wyłączone z eksploatacji 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   pustostany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  budynki w złym lub awaryjnym stanie technicznym.</w:t>
      </w:r>
    </w:p>
    <w:p w:rsidR="00ED2CD8" w:rsidRPr="00633395" w:rsidRDefault="00ED2CD8" w:rsidP="006333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15:</w:t>
      </w:r>
    </w:p>
    <w:p w:rsidR="00ED2CD8" w:rsidRPr="00633395" w:rsidRDefault="00ED2CD8" w:rsidP="00633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mienia zgłoszonego do ubezpieczenia znajdują się dwa budynki nieużytkowane, pustostany.</w:t>
      </w:r>
    </w:p>
    <w:p w:rsidR="00ED2CD8" w:rsidRPr="00633395" w:rsidRDefault="00ED2CD8" w:rsidP="00633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budynków zgłoszonych do ubezpieczenia brak jest budynków w złym lub awaryjnym stanie.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16: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odpowiedzi twierdzącej prosimy o wskazanie ich lokalizacji , jednostkowych sum ubezpieczenia. 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16: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wskazuje lokalizacje oraz sumy ubezpieczenia: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- Remiza OSP – Nowy Dwór Bratiański – 500,00 zł,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gospodarczy przy budynku nr 12 – Nawra – 18.000,00 zł.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pozytywnej na powyższe pytanie  prosimy o wyłączenie w/w mienia z zakresu ubezpieczenia. W przypadku braku możliwości wyłączenia z zakresu ubezpieczenia przedmiotowego mienia prosimy o ograniczenie zakresu do FLEX-y z limitem odpowiedzialności do 200.000 zł na jedno i wszystkie zdarzenia. W przypadku braku akceptacji w/w limitu proszę o określenie max. limitu akceptowalnego przez Zamawiającego.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wyraża zgodę na ograniczenie zakresu do FLEX-Y dla budynków nieużytkowanych 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limitem odpowiedzialności do 200.000 zł na jedno i wszystkie zdarzenia.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18: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zastosowania wyłączenia lub ograniczenia zakresu ubezpieczenia z powyższego pytania  prosimy o informacje na temat dodatkowych zabezpieczeń jakie zastosował Zamawiający w celu zminimalizowania ryzyka wystąpienia szkody lub przed dostępem osób trzecich (np. ogrodzenie terenu, stały dozór, oświetlenie terenu, odcięcie wszelkich mediów). 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18: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potwierdza, że ubezpieczeniu nie podlegają budynki przeznaczone do rozbiórki, wyburzenia.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20: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negatywnej na powyższe pytanie prosimy o wyłączenie przedmiotowego mienia z zakresu ubezpieczenia.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20: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21: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  posiada/zarządza/administruje  wysypiskiem śmieci i/lub zakładem utylizacji odpadów? Jeżeli tak to proszę o podanie poniższych informacji:</w:t>
      </w:r>
    </w:p>
    <w:p w:rsidR="00ED2CD8" w:rsidRPr="00633395" w:rsidRDefault="00ED2CD8" w:rsidP="0063339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się znajduję – adres</w:t>
      </w:r>
    </w:p>
    <w:p w:rsidR="00ED2CD8" w:rsidRPr="00633395" w:rsidRDefault="00ED2CD8" w:rsidP="0063339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 funkcjonuje</w:t>
      </w:r>
    </w:p>
    <w:p w:rsidR="00ED2CD8" w:rsidRPr="00633395" w:rsidRDefault="00ED2CD8" w:rsidP="0063339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 dużym obszarze</w:t>
      </w:r>
    </w:p>
    <w:p w:rsidR="00ED2CD8" w:rsidRPr="00633395" w:rsidRDefault="00ED2CD8" w:rsidP="0063339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planowane jest jego zamknięcie, jeżeli tak to kiedy</w:t>
      </w:r>
    </w:p>
    <w:p w:rsidR="00ED2CD8" w:rsidRPr="00633395" w:rsidRDefault="00ED2CD8" w:rsidP="0063339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Co znajduje się w najbliższym sąsiedztwie wysypiska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21: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posiada/ nie zarządza/ nie administruje wysypiskiem śmieci i zakładem utylizacji odpadów.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22: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mienia znajdującego  się na terenach dotkniętych powodzią po 1996 roku, proszę o  podanie wysokości  wypłaconych  odszkodowań lub wysokości poniesionych strat w przypadku braku ubezpieczenia.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22: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od 1996 roku w lokalizacjach wskazanych do ubezpieczenia nie wystąpiły szkody powodziowe.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23: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mienia znajdującego  się na terenach dotkniętych podtopieniem, proszę o  podanie wysokości  wypłaconych odszkodowań lub wysokości poniesionych strat w przypadku braku ubezpieczenia.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23: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lokalizacjach wskazanych do ubezpieczenia nie wystąpiły szkody związane z podtopieniem.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24: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mienia znajdującego  gdzie wystąpiło podniesienie się wód gruntowych proszę o  podanie wysokości  wypłaconych poszczególnych odszkodowań lub wysokości poniesionych strat w przypadku braku ubezpieczenia.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24: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lokalizacjach wskazanych do ubezpieczenia nie wystąpiły szkody związane z podniesieniem się wód gruntowych.</w:t>
      </w: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25: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ubezpieczeniu od wszystkich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dla ryzyka powodzi  dopuszcza możliwość wprowadzenia  limitu odpowiedzialności  w wysokości 1.000.000 zł na jedno i wszystkie zdarzenia lub innego akceptowalnego przez Zamawiającego?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25: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wprowadzenie limitu odpowiedzialności dla ryzyka powodzi w wysokości 2.000.000 zł na jedno i wszystkie zdarzenia.</w:t>
      </w:r>
    </w:p>
    <w:p w:rsidR="00633395" w:rsidRDefault="00633395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26: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wprowadzenie limitu w wysokości 200 000 PLN na podtopienia i zalania powstałe wskutek  podniesienia się poziomu wód gruntowych.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26: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wyraża zgody na wprowadzenie powyższego limitu. 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informuje, iż zgodnie z treścią SIWZ dla zdarzeń z tytułu podtopienia mienia w wyniku deszczu nawalnego,  topnienia mas śniegu lub spływu wód po zboczach lub stokach na terenach górskich lub falistych oraz wystąpienia powodzi w sąsiednim otoczeniu (w tym podniesienie się poziomu wody w wyniku powodzi) wprowadzono limit odpowiedzialności w wysokości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500 000,00 zł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i wszystkie zdarzenia w rocznym okresie ubezpieczenia.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wprowadzenie w ryzyku kradzieży zwykłej franszyzy redukcyjnej w wysokości 300 PLN.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27: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28: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wprowadzenie do klauzuli katastrofy budowlanej franszyzy redukcyjnej w wysokości 1000 PLN.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28: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sprzętu elektronicznego powyżej 7 lat proszę o zmianę rodzaju wartości z odtworzeniowej na rzeczywistą lub księgową brutto.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29: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elektroniczny ubezpieczony w ramach ubezpieczenia sprzętu elektronicznego od wszystkich </w:t>
      </w:r>
      <w:proofErr w:type="spellStart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starszy niż 5 lat. Niniejszy sprzęt został wskazany do ubezpieczenia  w wartości księgowej brutto, natomiast odszkodowanie będzie wypłacane zgodnie z treścią klauzuli nr 6 – Klauzuli likwidacyjnej w sprzęcie elektronicznym.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elektroniczny powyżej 5 lat został wskazany w ubezpieczeniu od ognia i innych zdarzeń losowych w wartości księgowej brutto. Odszkodowanie będzie wypłacane zgodnie z treścią klauzuli nr 9 – Klauzuli likwidacyjnej dotyczącej środków trwałych.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</w:rPr>
        <w:t>Pytanie nr 30: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wykreślenie z katalogu klauzul obligatoryjnych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klauzuli 24. ochrony mienia wyłączonego z eksploatacji 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dopisanie , że mienie wyłączone z eksploatacji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dłużej niż na okres 6 miesięcy</w:t>
      </w: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wprowadzenie limitu odpowiedzialności w wysokości: 200.000 PLN.  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30:</w:t>
      </w:r>
    </w:p>
    <w:p w:rsidR="00ED2CD8" w:rsidRPr="00633395" w:rsidRDefault="00ED2CD8" w:rsidP="0063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jedynie na wprowadzenie limitu odpowiedzialności w klauzuli nr 24 – Klauzuli ochrony mienia wyłączonego z eksploatacji do wysokości 200.000 zł.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31: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przesunięcie terminu składania ofert na 10.01.2018r.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31:</w:t>
      </w:r>
    </w:p>
    <w:p w:rsidR="00ED2CD8" w:rsidRPr="00633395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zmienił termin składania ofert na dzień </w:t>
      </w:r>
      <w:r w:rsidRPr="00633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10.01.2018r.</w:t>
      </w:r>
    </w:p>
    <w:p w:rsidR="00ED2CD8" w:rsidRDefault="00ED2CD8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D9B" w:rsidRDefault="00411D9B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CC2" w:rsidRPr="00DB0CC2" w:rsidRDefault="00B1179D" w:rsidP="00DB0C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MODYFIKACJA SPECYFIKACJI ISTOTNYCH WARUNKÓW ZAMÓWIENIA</w:t>
      </w:r>
    </w:p>
    <w:p w:rsidR="00DB0CC2" w:rsidRDefault="00DB0CC2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CC2" w:rsidRPr="00A20748" w:rsidRDefault="00DB0CC2" w:rsidP="00DB0CC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38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29 stycznia 2004 r. – Prawo zamówień publicznych (t.j. Dz. U. z 2017 r. poz. 1579), </w:t>
      </w:r>
      <w:r w:rsidRPr="00691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dokonuje modyfikacji treści specyfikacji istotnych warunków zamówienia (dalej zwanej SIWZ), w następujący sposób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B0CC2" w:rsidRPr="00691C64" w:rsidRDefault="00DB0CC2" w:rsidP="00D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CC2" w:rsidRDefault="00DB0CC2" w:rsidP="0027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Zmianie ulega treść §</w:t>
      </w:r>
      <w:r w:rsidR="00411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1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="00276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(wprowadza się punkt 2)</w:t>
      </w:r>
      <w:r w:rsidR="00411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91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Załącznika nr 4 – </w:t>
      </w:r>
      <w:r w:rsidR="00411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91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Postanowienia Umowy – Część I Zamówienia</w:t>
      </w:r>
      <w:r w:rsidR="00411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76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który otrzymuje brzmienie:</w:t>
      </w:r>
    </w:p>
    <w:p w:rsidR="00276FCC" w:rsidRPr="00691C64" w:rsidRDefault="00276FCC" w:rsidP="00DB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CC2" w:rsidRPr="00691C64" w:rsidRDefault="00DB0CC2" w:rsidP="00DB0CC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pl-PL"/>
        </w:rPr>
        <w:t>Było:</w:t>
      </w:r>
    </w:p>
    <w:p w:rsidR="00DB0CC2" w:rsidRPr="00691C64" w:rsidRDefault="00DB0CC2" w:rsidP="00DB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B0CC2" w:rsidRPr="00691C64" w:rsidRDefault="00DB0CC2" w:rsidP="00DB0CC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w ciągu 3 dni roboczych na pytania dotyczące likwidacji szkód Zamawiającego wysyłane przez pełnomocnika Zamawiającego,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informowania Zamawiającego do wiadomości pełnomocnika Zamawiającego o decyzji kończącej postępowanie.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DB0CC2" w:rsidRPr="00691C64" w:rsidRDefault="00DB0CC2" w:rsidP="00DB0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 potwierdzający prawo własności, np. kopia faktury zakupu lub kopia wyciągu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ewidencji środków trwałych,</w:t>
      </w:r>
    </w:p>
    <w:p w:rsidR="00DB0CC2" w:rsidRPr="00691C64" w:rsidRDefault="00DB0CC2" w:rsidP="00DB0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 potwierdzający wysokość szkody, np. kosztorys lub faktura </w:t>
      </w:r>
      <w:r w:rsidRPr="00691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dokumentacją fotograficzną ukazującą rozmiar szkody.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uzależniał wypłaty odszkodowania za szkody w mieniu Zamawiającego powstałe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odszkodowania zależy od toczącego się postępowania karnego lub cywilnego – dotyczy ubezpieczeń dobrowolnych.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udzieli odpowiedzi na reklamację (odwołanie) w terminach, o których mowa w ust. 6 uważa się, że uznał on reklamację.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691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szkody@maximus-broker.pl</w:t>
        </w:r>
      </w:hyperlink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bookmarkStart w:id="3" w:name="OLE_LINK3"/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wszelkie wypłaty dla Zamawiającego (jednostek organizacyjnych Zamawiającego) nie mogących dokonać rozliczenia podatku VAT, będą przyznawane w wartości brutto</w:t>
      </w:r>
      <w:bookmarkEnd w:id="2"/>
      <w:bookmarkEnd w:id="3"/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CC2" w:rsidRPr="00691C64" w:rsidRDefault="00DB0CC2" w:rsidP="00DB0C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przesyłania raportu szkodowego raz na pół roku do pełnomocnika Zamawiającego na jego pisemną prośbę.</w:t>
      </w:r>
    </w:p>
    <w:p w:rsidR="00DB0CC2" w:rsidRPr="00691C64" w:rsidRDefault="00DB0CC2" w:rsidP="00DB0CC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0CC2" w:rsidRPr="00691C64" w:rsidRDefault="00DB0CC2" w:rsidP="00DB0CC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pl-PL"/>
        </w:rPr>
        <w:t>Jest:</w:t>
      </w:r>
    </w:p>
    <w:p w:rsidR="00DB0CC2" w:rsidRPr="00691C64" w:rsidRDefault="00DB0CC2" w:rsidP="00DB0CC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B0CC2" w:rsidRPr="00691C64" w:rsidRDefault="00DB0CC2" w:rsidP="00DB0CC2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w ciągu 3 dni roboczych na pytania dotyczące likwidacji szkód Zamawiającego wysyłane przez pełnomocnika Zamawiającego,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DB0CC2" w:rsidRPr="00691C64" w:rsidRDefault="00DB0CC2" w:rsidP="00DB0CC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informowania Zamawiającego do wiadomości pełnomocnika Zamawiającego o decyzji kończącej postępowanie.</w:t>
      </w:r>
    </w:p>
    <w:p w:rsidR="00DB0CC2" w:rsidRPr="00DB0CC2" w:rsidRDefault="00DB0CC2" w:rsidP="00DB0CC2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Wykonawca jest zobowiązany w przypadku likwidacji szkód w odpowiedzialności cywilnej do:</w:t>
      </w:r>
    </w:p>
    <w:p w:rsidR="00DB0CC2" w:rsidRPr="00DB0CC2" w:rsidRDefault="00DB0CC2" w:rsidP="00DB0C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uzyskania każdorazowo stanowiska Zamawiającego przed oceną czy zachodzi odpowiedzialność za szkodę,</w:t>
      </w:r>
    </w:p>
    <w:p w:rsidR="00DB0CC2" w:rsidRPr="00DB0CC2" w:rsidRDefault="00DB0CC2" w:rsidP="00DB0C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konsultowania z Zamawiającym swojego stanowiska w sprawie wydania decyzji koń</w:t>
      </w:r>
      <w:r w:rsidRPr="00DB0C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</w:t>
      </w: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ącej postępowanie, w szczególności w przepadku gdy stanowisko Zamawiającego jest odmienne od stanowiska Wykonawcy</w:t>
      </w:r>
      <w:r w:rsidRPr="00DB0CC2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pl-PL"/>
        </w:rPr>
        <w:t xml:space="preserve"> </w:t>
      </w:r>
    </w:p>
    <w:p w:rsidR="00DB0CC2" w:rsidRPr="00DB0CC2" w:rsidRDefault="00DB0CC2" w:rsidP="00DB0C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zawiadomienia Zamawiającego o decyzji koń</w:t>
      </w:r>
      <w:r w:rsidRPr="00DB0C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</w:t>
      </w: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ącej postępowanie, a w szczególności przekazania kopii każdej decyzji o wypłacie odszkodowania i/lub zadośćuczynienia lub też decyzji o odmowie uznania odpowiedzialności za zgłoszone roszczenie,</w:t>
      </w:r>
    </w:p>
    <w:p w:rsidR="00DB0CC2" w:rsidRPr="00DB0CC2" w:rsidRDefault="00DB0CC2" w:rsidP="00DB0CC2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udzielania niezwłocznie odpowiedzi na wszelkie zapytania kierowane przez Zamawiającego do osoby obsługującej dane roszczenie/ szkodę.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DB0CC2" w:rsidRPr="00691C64" w:rsidRDefault="00DB0CC2" w:rsidP="00DB0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 potwierdzający prawo własności, np. kopia faktury zakupu lub kopia wyciągu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ewidencji środków trwałych,</w:t>
      </w:r>
    </w:p>
    <w:p w:rsidR="00DB0CC2" w:rsidRPr="00691C64" w:rsidRDefault="00DB0CC2" w:rsidP="00DB0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 potwierdzający wysokość szkody, np. kosztorys lub faktura </w:t>
      </w:r>
      <w:r w:rsidRPr="00691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dokumentacją fotograficzną ukazującą rozmiar szkody.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uzależniał wypłaty odszkodowania za szkody w mieniu Zamawiającego powstałe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rozpatrzy reklamacje (odwołanie) złożoną przez Zamawiającego lub za pośrednictwem pełnomocnika Zamawiającego w ciągu 30 dni od jej otrzymania. W </w:t>
      </w: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udzieli odpowiedzi na reklamację (odwołanie) w terminach, o których mowa w ust. 6 uważa się, że uznał on reklamację.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9" w:history="1">
        <w:r w:rsidRPr="00691C6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szkody@maximus-broker.pl</w:t>
        </w:r>
      </w:hyperlink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CC2" w:rsidRPr="00691C64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DB0CC2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wszelkie wypłaty dla Zamawiającego (jednostek organizacyjnych Zamawiającego) nie mogących dokonać rozliczenia podatku VAT, będą przyznawane w wartości brutto.</w:t>
      </w:r>
    </w:p>
    <w:p w:rsidR="00DB0CC2" w:rsidRPr="00DB0CC2" w:rsidRDefault="00DB0CC2" w:rsidP="00DB0CC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przesyłania raportu szkodowego raz na pół roku do pełnomocnika Zamawiającego na jego pisemną prośbę.</w:t>
      </w:r>
    </w:p>
    <w:p w:rsidR="00DB0CC2" w:rsidRDefault="00DB0CC2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CC2" w:rsidRDefault="00DB0CC2" w:rsidP="006333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B5D" w:rsidRPr="00162B5D" w:rsidRDefault="00162B5D" w:rsidP="006333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  <w:r w:rsidRPr="00162B5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wyjaśnienia oraz zmiany stanowią integralną część Specyfikacji Istotnych Warunków Zamówienia i są wiążące dla Wykonawców.</w:t>
      </w:r>
    </w:p>
    <w:p w:rsidR="00162B5D" w:rsidRPr="00162B5D" w:rsidRDefault="00162B5D" w:rsidP="006333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B5D" w:rsidRPr="00162B5D" w:rsidRDefault="00162B5D" w:rsidP="0063339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B5D">
        <w:rPr>
          <w:rFonts w:ascii="Times New Roman" w:eastAsia="Cambria" w:hAnsi="Times New Roman" w:cs="Times New Roman"/>
          <w:sz w:val="24"/>
          <w:szCs w:val="24"/>
          <w:lang w:val="cs-CZ" w:eastAsia="pl-PL"/>
        </w:rPr>
        <w:t>Jednocześnie Zamawiający informuje, że t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ermin składania ofert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>nie ulega zmianie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 xml:space="preserve">10 stycznia 2018 do godziny 11.00.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>Miejsce składania ofert pozostaje bez zmian.</w:t>
      </w:r>
    </w:p>
    <w:p w:rsidR="00162B5D" w:rsidRPr="00162B5D" w:rsidRDefault="00162B5D" w:rsidP="00633395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2B5D" w:rsidRPr="00162B5D" w:rsidRDefault="00162B5D" w:rsidP="00633395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Przewodniczący Komisji</w:t>
      </w:r>
    </w:p>
    <w:p w:rsidR="00162B5D" w:rsidRPr="00162B5D" w:rsidRDefault="00162B5D" w:rsidP="00633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6333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Przetargowej    </w:t>
      </w:r>
    </w:p>
    <w:p w:rsidR="00162B5D" w:rsidRPr="00633395" w:rsidRDefault="00162B5D" w:rsidP="00633395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2CD8" w:rsidRPr="00633395" w:rsidRDefault="00ED2CD8" w:rsidP="00633395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2CD8" w:rsidRPr="00633395" w:rsidRDefault="00ED2CD8" w:rsidP="00633395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2CD8" w:rsidRPr="00633395" w:rsidRDefault="00ED2CD8" w:rsidP="00633395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ED2CD8" w:rsidRPr="0063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6D" w:rsidRDefault="007E2A6D" w:rsidP="001448E3">
      <w:pPr>
        <w:spacing w:after="0" w:line="240" w:lineRule="auto"/>
      </w:pPr>
      <w:r>
        <w:separator/>
      </w:r>
    </w:p>
  </w:endnote>
  <w:endnote w:type="continuationSeparator" w:id="0">
    <w:p w:rsidR="007E2A6D" w:rsidRDefault="007E2A6D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6D" w:rsidRDefault="007E2A6D" w:rsidP="001448E3">
      <w:pPr>
        <w:spacing w:after="0" w:line="240" w:lineRule="auto"/>
      </w:pPr>
      <w:r>
        <w:separator/>
      </w:r>
    </w:p>
  </w:footnote>
  <w:footnote w:type="continuationSeparator" w:id="0">
    <w:p w:rsidR="007E2A6D" w:rsidRDefault="007E2A6D" w:rsidP="0014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64E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B5B89"/>
    <w:multiLevelType w:val="hybridMultilevel"/>
    <w:tmpl w:val="E49E269A"/>
    <w:lvl w:ilvl="0" w:tplc="F75E8A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E6A20"/>
    <w:multiLevelType w:val="hybridMultilevel"/>
    <w:tmpl w:val="2A740E4C"/>
    <w:lvl w:ilvl="0" w:tplc="B95442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8"/>
    <w:rsid w:val="00007296"/>
    <w:rsid w:val="001448E3"/>
    <w:rsid w:val="00162B5D"/>
    <w:rsid w:val="00172A03"/>
    <w:rsid w:val="00276FCC"/>
    <w:rsid w:val="00342564"/>
    <w:rsid w:val="003764B3"/>
    <w:rsid w:val="00411D9B"/>
    <w:rsid w:val="004F61DE"/>
    <w:rsid w:val="00553671"/>
    <w:rsid w:val="00633395"/>
    <w:rsid w:val="007E2A6D"/>
    <w:rsid w:val="007F0F1B"/>
    <w:rsid w:val="00975630"/>
    <w:rsid w:val="00B1179D"/>
    <w:rsid w:val="00DB0CC2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8E3"/>
  </w:style>
  <w:style w:type="paragraph" w:styleId="Stopka">
    <w:name w:val="footer"/>
    <w:basedOn w:val="Normalny"/>
    <w:link w:val="StopkaZnak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8E3"/>
  </w:style>
  <w:style w:type="paragraph" w:styleId="Akapitzlist">
    <w:name w:val="List Paragraph"/>
    <w:basedOn w:val="Normalny"/>
    <w:uiPriority w:val="34"/>
    <w:qFormat/>
    <w:rsid w:val="00DB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8E3"/>
  </w:style>
  <w:style w:type="paragraph" w:styleId="Stopka">
    <w:name w:val="footer"/>
    <w:basedOn w:val="Normalny"/>
    <w:link w:val="StopkaZnak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8E3"/>
  </w:style>
  <w:style w:type="paragraph" w:styleId="Akapitzlist">
    <w:name w:val="List Paragraph"/>
    <w:basedOn w:val="Normalny"/>
    <w:uiPriority w:val="34"/>
    <w:qFormat/>
    <w:rsid w:val="00DB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dy@maximus-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3704</Words>
  <Characters>22225</Characters>
  <Application>Microsoft Office Word</Application>
  <DocSecurity>0</DocSecurity>
  <Lines>185</Lines>
  <Paragraphs>51</Paragraphs>
  <ScaleCrop>false</ScaleCrop>
  <Company/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Widżgowska</cp:lastModifiedBy>
  <cp:revision>16</cp:revision>
  <cp:lastPrinted>2018-01-04T15:21:00Z</cp:lastPrinted>
  <dcterms:created xsi:type="dcterms:W3CDTF">2017-12-29T07:36:00Z</dcterms:created>
  <dcterms:modified xsi:type="dcterms:W3CDTF">2018-01-04T15:33:00Z</dcterms:modified>
</cp:coreProperties>
</file>