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4D" w:rsidRPr="00A20748" w:rsidRDefault="00384753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ZP.271.1.24.2017/2018</w:t>
      </w:r>
      <w:r w:rsidR="00E5704A"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704A"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704A"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704A"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014D"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014D"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Mszanowo, </w:t>
      </w:r>
      <w:r w:rsidR="00E5704A"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06108"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5704A"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.01.2018</w:t>
      </w:r>
      <w:r w:rsidR="000E014D"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748" w:rsidRPr="00A20748" w:rsidRDefault="00A20748" w:rsidP="003847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 WYKONAWCÓW I ODPOWIEDZI ZAMAWIAJĄCEGO - II</w:t>
      </w:r>
    </w:p>
    <w:p w:rsidR="00A20748" w:rsidRPr="00A20748" w:rsidRDefault="00A20748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748" w:rsidRPr="00A20748" w:rsidRDefault="00A20748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udzielenie zamówienia publicznego prowadzonego w trybie przetargu nieograniczonego na usługi </w:t>
      </w: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„Ubezpieczenie mienia i odpowiedzialności Zamawiającego i jego jednostek organizacyjnych” </w:t>
      </w:r>
    </w:p>
    <w:p w:rsidR="00A20748" w:rsidRPr="00A20748" w:rsidRDefault="00A20748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20748" w:rsidRPr="00A20748" w:rsidRDefault="00A20748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635008-N-2017 z dnia 2017-12-20 r.</w:t>
      </w:r>
    </w:p>
    <w:p w:rsidR="00A20748" w:rsidRPr="00A20748" w:rsidRDefault="00A20748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zmianie ogłoszenia nr 500000020-N-2018 z dnia 02-01-2018 r.</w:t>
      </w:r>
    </w:p>
    <w:p w:rsidR="00A20748" w:rsidRPr="00A20748" w:rsidRDefault="00A20748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A20748" w:rsidP="0038475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38 ust. 2 ustawy z dnia 29 stycznia 2004 r. – Prawo zamówień publicznych (t.j. Dz. U. z 2017 r. poz. 1579), w związku z pytaniami jakie wpłynęły do Zamawiającego, wyjaśniam:</w:t>
      </w:r>
    </w:p>
    <w:p w:rsidR="000E014D" w:rsidRPr="00A20748" w:rsidRDefault="000E014D" w:rsidP="0038475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ubezpieczenia odpowiedzialności cywilnej deliktowej i kontraktowej </w:t>
      </w:r>
    </w:p>
    <w:p w:rsidR="000E014D" w:rsidRPr="00A20748" w:rsidRDefault="000E014D" w:rsidP="0038475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Miasto posiada zasoby komunalne z przeznaczeniem na cele mieszkaniowe? Jeśli tak, w jakim są stanie technicznym, czy posiadają aktualne przeglądy? Czy są pustostany - ile? 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posiada zasoby komunalne z przeznaczeniem na cele mieszkaniowe. Stan techniczny budynków został określony w Załączniku nr 6 do SIWZ, Tabela nr 2 – Wykaz budynków i budowli.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Budynki posiadają aktualne przeglądy. Wśród zasobów komunalnych nie ma pustostanów.</w:t>
      </w:r>
    </w:p>
    <w:p w:rsidR="000E014D" w:rsidRPr="00384753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 że ochroną ubezpieczeniową nie będą objęte imprezy: lotnicze, motorowe, motorowodne. 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0E014D" w:rsidRPr="00384753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3: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potwierdzenie, że zakres ubezpieczenia odpowiedzialności cywilnej nie obejmuje szkód powstałych w związku z posiadaniem, użytkowaniem, zarządzaniem oraz administrowaniem wysypiskiem lub składowiskiem odpadów, a także w związku z sortowaniem, spalaniem, utylizowaniem, odzyskiem odpadów lub jakimkolwiek innym ich przetwarzaniem.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3: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0E014D" w:rsidRPr="00384753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4: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ciągu 36-miesięcznego okresu ubezpieczenia zamawiający planuje przejąć w zarząd wysypisko, składowisko odpadów, spalarnię lub sortownię odpadów ?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Odpowiedź nr 4: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36-miesięcznego okresu ubezpieczenia Zamawiający nie planuje przejąć w zarząd wysypiska, składowiska odpadów, spalarni ani sortowni odpadów.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5: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podanie wysokości budżetu przeznaczonego na remonty dróg, chodników. 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5:</w:t>
      </w:r>
    </w:p>
    <w:p w:rsidR="000E014D" w:rsidRPr="00A20748" w:rsidRDefault="001A6179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wysokość budżetu przeznaczonego na remonty dróg, chodników wynosi 308.000,00 zł</w:t>
      </w:r>
    </w:p>
    <w:p w:rsidR="000E014D" w:rsidRPr="00384753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6: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potwierdzenie, że zakres ochrony nie obejmuje szkód polegających na przeniesieniu choroby </w:t>
      </w:r>
      <w:proofErr w:type="spellStart"/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Creutzfeldta</w:t>
      </w:r>
      <w:proofErr w:type="spellEnd"/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- Jacoba lub innych encefalopatii gąbczastych.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6: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0E014D" w:rsidRPr="00384753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7: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potwierdzenie, że zakres odpowiedzialności ubezpieczyciela w żadnym przypadku nie wykracza poza zakres ustawowej odpowiedzialności ubezpieczonego.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7: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0E014D" w:rsidRPr="00384753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8: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potwierdzenie, że zakres ubezpieczenia OC nie obejmuje szkód związanych z organizacją imprez obejmujących sporty ekstremalne, rozumiane jako sporty wysokiego ryzyka uprawiane w celu osiągnięcia maksymalnych wrażeń, związane z aktywnością fizyczną zagrażającą zdrowiu i życiu, do których zalicza się takie  dyscypliny jak np. żeglowanie ze spadochronem, jazda na nartach i snowboardzie poza wyznaczonymi trasami, nurkowanie z akwalungiem, wspinaczka wysokogórska i skalna, speleologia, skoki bungee, sporty uprawiane na rzekach górskich (</w:t>
      </w:r>
      <w:proofErr w:type="spellStart"/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rafting</w:t>
      </w:r>
      <w:proofErr w:type="spellEnd"/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canyoning</w:t>
      </w:r>
      <w:proofErr w:type="spellEnd"/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hydrospeed</w:t>
      </w:r>
      <w:proofErr w:type="spellEnd"/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kajakarstwo górskie), le parkur, </w:t>
      </w:r>
      <w:proofErr w:type="spellStart"/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kitesurfing</w:t>
      </w:r>
      <w:proofErr w:type="spellEnd"/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8: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0E014D" w:rsidRPr="00384753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9: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potwierdzenie, że zakres ochrony nie obejmuje OC za szkody powstałe w związku z udzielaniem świadczeń zdrowotnych, z działalnością szpitali i pozostałych jednostek służby zdrowia oraz w związku z zarządzaniem szpitalami i pozostałymi jednostkami służby zdrowia (powyższe nie dotyczy drobnych usług świadczonych przez personel domów opieki społecznej, domów seniora na rzecz podopiecznych).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9: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0E014D" w:rsidRPr="00384753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10: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Prosimy o potwierdzenie, że w OC organizatora imprez niepodlegających obowiązkowemu ubezpieczeniu pokazy sztucznych ogni będą objęte ochroną wyłącznie w sytuacji, gdy będą przeprowadzane przez podmioty profesjonalnie zajmujące się takimi pokazami.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10: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11: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akceptację udziału własnego w OC dróg w wysokości 300 zł.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11: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12: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potwierdzenie, że wszelkie zmiany umów w stosunku do warunków oferty, na podstawie której zostały zawarte, będą wymagały akceptacji obu stron (Zamawiającego i Wykonawcy).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12:</w:t>
      </w:r>
    </w:p>
    <w:p w:rsidR="000E014D" w:rsidRPr="00A20748" w:rsidRDefault="000E014D" w:rsidP="00384753">
      <w:pPr>
        <w:tabs>
          <w:tab w:val="left" w:pos="142"/>
          <w:tab w:val="left" w:pos="3375"/>
        </w:tabs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zgodnie z art. 144 ust. 1 pkt. 1 Ustawy PZP przewiduje możliwość wprowadzenia zmian postanowień umowy w stosunku do treści oferty, na podstawie której dokonano wyboru Wykonawcy. Zmiany zostały określone w Istotnych postanowieniach umowy, § 13. Zmiany postanowień zawartej umowy w stosunku do treści oferty w zakresie ubezpieczeń majątkowych będą możliwe wyłącznie za zgodą obu stron.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13: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potwierdzenie, że zapis dotyczący możliwości wprowadzenia „zmiany wysokości składki lub raty składki w ubezpieczeniu odpowiedzialności cywilnej … w wyniku podwyższenia wysokości sumy gwarancyjnej i zmiany limitów odpowiedzialności” nie oznacza, że suma gwarancyjna lub limity odpowiedzialności w ubezpieczeniu OC mogą zostać podwyższone bez zgody wykonawcy (tym samym oznacza, że podwyższenie sumy gwarancyjnej lub limitów odpowiedzialności wymaga zawsze zgody obu stron).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13: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14: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potwierdzenie, że zakres terytorialny ochrony dla szkód powstałych podczas zagranicznych delegacji służbowych pracowników Ubezpieczonego w związku z wykonywaniem pracy /obowiązków służbowych/ nie obejmuje USA, Kanady, Australii i Nowej Zelandii. 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14: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15: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potwierdzenie, że koszty dodatkowe w ubezpieczeniu OC pokrywane będą w granicach sumy gwarancyjnej. W przypadku braku takiego potwierdzenie </w:t>
      </w:r>
      <w:r w:rsidRPr="00A20748">
        <w:rPr>
          <w:rFonts w:ascii="Times New Roman" w:eastAsia="Times New Roman" w:hAnsi="Times New Roman" w:cs="Times New Roman"/>
          <w:sz w:val="24"/>
          <w:szCs w:val="24"/>
        </w:rPr>
        <w:t xml:space="preserve">prosimy o wyrażenie zgody na wprowadzenie limitu na te koszty na jedno i wszystkie zdarzenia ponad </w:t>
      </w:r>
      <w:r w:rsidRPr="00A20748">
        <w:rPr>
          <w:rFonts w:ascii="Times New Roman" w:eastAsia="Times New Roman" w:hAnsi="Times New Roman" w:cs="Times New Roman"/>
          <w:sz w:val="24"/>
          <w:szCs w:val="24"/>
        </w:rPr>
        <w:lastRenderedPageBreak/>
        <w:t>sumę gwarancyjną w wysokości 50.000 PLN lub innego akceptowalnego przez Zamawiającego.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15: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16: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wykreślenie w poniższym zapisie ostatniego zdania tj. zmianę zapisu na: „odpowiedzialność za szkody wyrządzone przez podwykonawców, oraz osoby, którym Ubezpieczający/Ubezpieczony powierzył wykonanie określonych czynności. Kwestia regresu jest uregulowana w obligatoryjnej Klauzuli odstąpienia od prawa do regresu (zapisy w opisie przedmiotu ubezpieczenia i tej Klauzuli nie są tożsame i mogą rodzić wątpliwości interpretacyjne). Jeśli Zamawiający nie wyraża zgody, to prosimy o potwierdzenie, że w pierwszej kolejności będzie mieć zastosowanie obligatoryjna Klauzula odstąpienia od prawa do regresu. 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16: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wyraża zgody na wykreślenie powyższego zapisu. Jednocześnie informuje, iż w treści Klauzuli odstąpienia od prawa do regresu powyższa kwestia została uregulowana: </w:t>
      </w:r>
    </w:p>
    <w:p w:rsidR="000E014D" w:rsidRPr="00A20748" w:rsidRDefault="000E014D" w:rsidP="00384753">
      <w:pPr>
        <w:tabs>
          <w:tab w:val="num" w:pos="851"/>
          <w:tab w:val="num" w:pos="1070"/>
          <w:tab w:val="num" w:pos="1212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odstąpienia od prawa do regresu - 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Ubezpieczyciel zrzeka się prawa do regresu 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stosunku do osób, za które Ubezpieczający/Ubezpieczony ponosi odpowiedzialność za szkody wyrządzone przez te osoby. Zrzeczenie się prawa do regresu nie ma zastosowania, gdy osoby te wyrządziły szkodę umyślnie lub w stanie po spożyciu alkoholu albo pod wpływem środków odurzających, substancji psychotropowych lub środków zastępczych w rozumieniu przepisów o przeciwdziałaniu narkomanii. </w:t>
      </w:r>
      <w:r w:rsidRPr="00A207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Zrzeczenie się prawa do regresu nie ma zastosowania do podwykonawców, jeżeli przy wykonywaniu powierzonych czynności nie podlegali kierownictwu Ubezpieczającego/Ubezpieczonego.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wszystkich </w:t>
      </w:r>
      <w:proofErr w:type="spellStart"/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A2074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17: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wskazanie, jakiego rodzaju szkód dotyczą rezerwy szkodowe (rzeczowe, osobowe, czyste straty finansowe).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17:</w:t>
      </w:r>
    </w:p>
    <w:p w:rsidR="000E014D" w:rsidRPr="00A20748" w:rsidRDefault="001F6111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stan rezerw na dzień 28.12.2017r. przedstawia się następująco:</w:t>
      </w:r>
    </w:p>
    <w:p w:rsidR="001F6111" w:rsidRPr="00A20748" w:rsidRDefault="001F6111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09.12.2016r. – rezerwa na 23.496,63 zł - uraz ciała powstały wskutek upadku podczas jazdy na rowerze na oblodzonej nawierzchni drogi</w:t>
      </w:r>
      <w:r w:rsidR="00623E94"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pozostałych ubezpieczeń majątkowych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18: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posiada, zarządza, administruje budynkami nieużytkowanymi (iloma, prosimy o ich wskazanie), jeśli tak</w:t>
      </w:r>
      <w:r w:rsidRPr="00A20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ich wyłączenie z ubezpieczenia mienia od ognia i innych zdarzeń losowych? Jeżeli wyłączenie ich okaże się niemożliwe to czy zamawiający wyraża zgodę na ograniczenie zakresu ubezpieczenia dla tych budynków do zakresu FLEXA?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18: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posiada dwa budynki nieużytkowane, pustostany: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Remiza OSP – Nowy Dwór Bratiański – 500,00 zł,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- Budynek gospodarczy przy budynku nr 12 – Nawra – 18.000,00 zł.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informuje, iż wyraża zgodę na ograniczenie zakresu dla tych budynków do FLEX-Y z limitem odpowiedzialności do 200.000 zł na jedno i wszystkie zdarzenia. 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19: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Dla budynków starszych niż 50 lat prosimy o zmianę wartości ubezpieczenia na rzeczywistą.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19: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zgody.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20: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Dla budynków starszych niż 50 lat prosimy o załączenie do SIWZ wykazów przeprowadzonych remontów, przeglądów, szczegółowy opis stanu technicznego, konstrukcji.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20:</w:t>
      </w:r>
    </w:p>
    <w:p w:rsidR="0025485C" w:rsidRPr="00A20748" w:rsidRDefault="0025485C" w:rsidP="0038475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wszelkie informacje na temat przeprowadzonych remontów, stanu technicznego i konstrukcji znajdują się w Załączniku nr 6 do SIWZ, Tabela nr 2 – wykaz budynków i budowli.</w:t>
      </w:r>
    </w:p>
    <w:p w:rsidR="0025485C" w:rsidRPr="00A20748" w:rsidRDefault="0025485C" w:rsidP="0038475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na w/w obiektach były prowadzone przeglądy roczne i 5-cio letnie oraz remonty bieżące.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21:</w:t>
      </w:r>
    </w:p>
    <w:p w:rsidR="000E014D" w:rsidRPr="00A20748" w:rsidRDefault="000E014D" w:rsidP="0038475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podanie łącznej wartości mienia zgłoszonego do ubezpieczenia systemem pierwszego ryzyka – tj. ogrodzenia, wiaty przystankowe, bariery ochronne przy drogach publicznych, obiekty małej architektury, drogi i chodniki wewnętrzne, place, boiska., znaki drogowe, tablice informacyjne, witacz….</w:t>
      </w:r>
    </w:p>
    <w:p w:rsidR="000E014D" w:rsidRPr="00A20748" w:rsidRDefault="000E014D" w:rsidP="0038475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21:</w:t>
      </w:r>
    </w:p>
    <w:p w:rsidR="000E014D" w:rsidRPr="00A20748" w:rsidRDefault="000E014D" w:rsidP="0038475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Na chwilę obecną Zamawiający nie jest w stanie wskazać dokładnej łącznej wartości mienia zgłoszonego do ubezpieczenia systemem pierwszego ryzyka.</w:t>
      </w:r>
    </w:p>
    <w:p w:rsidR="000E014D" w:rsidRPr="00A20748" w:rsidRDefault="000E014D" w:rsidP="0038475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22: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potwierdzenie, że wszystkie budynki zgłoszone do ubezpieczenia i ich instalacje poddawane są regularnym przeglądom wynikającym z przepisów prawa, co potwierdzone jest każdorazowo pisemnym protokołami;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przeciwnym wypadku prosimy o wskazanie budynków niespełniających powyższego warunku wraz z określeniem przyczyny.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22:</w:t>
      </w:r>
    </w:p>
    <w:p w:rsidR="0022178D" w:rsidRPr="00A20748" w:rsidRDefault="0022178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potwierdza, iż wszystkie budynki zgłoszone do ubezpieczenia i ich instalacje poddawane są regularnym przeglądom wynikającym z przepisów prawa, co potwierdzone jest każdorazowo pisemnym protokołami.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23:</w:t>
      </w:r>
    </w:p>
    <w:p w:rsidR="000E014D" w:rsidRPr="00A20748" w:rsidRDefault="000E014D" w:rsidP="003847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Czy do ubezpieczenia zostały zgłoszone: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mienie wyłączone z eksploatacji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pustostany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odpowiedzi twierdzącej prosimy o wskazanie ich lokalizacji , jednostkowych sum ubezpieczenia i sposobu zabezpieczenia.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Niezależnie od powyższego</w:t>
      </w:r>
      <w:r w:rsidRPr="00A20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 wyłączenie tych obiektów z ubezpieczenia mienia od ognia i innych zdarzeń losowych. Jeżeli wyłączenie ich okaże się niemożliwe to czy zamawiający wyraża zgodę na ograniczenie zakresu ubezpieczenia dla tych budynków do zakresu FLEXA?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23: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udzielił odpowiedzi w Pytaniu nr 18.</w:t>
      </w:r>
    </w:p>
    <w:p w:rsidR="000E014D" w:rsidRPr="00A20748" w:rsidRDefault="00C4407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na temat zabezpieczeń w Załączniku nr 6 do SIWZ, Tabela nr 2 – Wykaz budynków i budowli - brak.</w:t>
      </w:r>
    </w:p>
    <w:p w:rsidR="00C4407D" w:rsidRPr="00A20748" w:rsidRDefault="00C4407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24:</w:t>
      </w:r>
    </w:p>
    <w:p w:rsidR="000E014D" w:rsidRPr="00A20748" w:rsidRDefault="000E014D" w:rsidP="0038475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Czy do ubezpie</w:t>
      </w:r>
      <w:bookmarkStart w:id="0" w:name="_GoBack"/>
      <w:bookmarkEnd w:id="0"/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zostały zgłoszone: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obiekty budowlane w złym lub awaryjnym stanie technicznym 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obiekty budowlane przeznaczone do rozbiórki 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odpowiedzi twierdzącej prosimy o wskazanie ich lokalizacji , jednostkowych sum ubezpieczenia i sposobu zabezpieczenia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Niezależnie od powyższego</w:t>
      </w:r>
      <w:r w:rsidRPr="00A207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 wyłączenie tych obiektów z ubezpieczenia mienia od ognia i innych zdarzeń losowych. Jeżeli wyłączenie ich okaże się niemożliwe to czy zamawiający wyraża zgodę na ograniczenie zakresu ubezpieczenia dla tych budynków do zakresu FLEXA?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24: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wśród budynków wskazanych do ubezpieczenia nie ma obiektów budowlanych w złym lub awaryjnym stanie technicznym ani obiektów budowlanych przeznaczonych do rozbiórki.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25: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wyraża zgodę na wyłączenie budynków nieużytkowanych, przeznaczonych do rozbiórki, w złym lub awaryjnym stanie technicznym z klauzuli dewastacji i wandalizmu?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25: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wyraża zgodę. 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 nr 26: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zapisy OWU Ubezpieczyciela, które nie określają limitów dla ryzyka kradzieży z włamaniem i rabunku prosimy o potwierdzenie, że do Umowy będą miały zastosowanie limity odpowiedzialności określone w SIWZ.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26: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27:</w:t>
      </w:r>
    </w:p>
    <w:p w:rsidR="000E014D" w:rsidRPr="00A20748" w:rsidRDefault="000E014D" w:rsidP="003847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zmianę treści klauzuli wypowiedzenia umowy na następującą: 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„Z zachowaniem pozostałych niezmienionych niniejszą klauzulą postanowień ogólnych warunków ubezpieczenia i innych postanowień umowy ubezpieczenia, ustala się, że: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Ubezpieczający i Ubezpieczyciel mają prawo do wypowiedzenia umowy na kolejny roczny </w:t>
      </w: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ubezpieczenia z zachowaniem miesięcznego okresu wypowiedzenia ze skutkiem na koniec 12-miesięcznego okresu ubezpieczenia, z zastrzeżeniem, że Ubezpieczyciel może wypowiedzieć umowę w przypadku, gdy 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1) szkodowość rozumiana jako stosunek wypłaconych odszkodowań powiększonych o wysokość rezerw na szkody zgłoszone a niewypłacone do składki należnej za okres ubezpieczenia przekroczy w danym ryzyku 60%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2) lub nastąpi uzasadniony pisemnie przez Ubezpieczyciela brak możliwości zachowania ustalonych w Umowie ubezpieczenia warunków ubezpieczenia na kolejny okres odpowiedzialności, ze względu na znaczące zmiany w ryzyku i/lub na rynku ubezpieczeniowym i/lub reasekuracyjnym, powodujące brak możliwości uzyskania przez Ubezpieczyciela reasekuracji na tych warunkach ubezpieczenia.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należy złożyć w formie pisemnej pod rygorem nieważności.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faktu wypowiedzenia umowy ubezpieczenia strony mogą podjąć negocjacje w celu zmiany warunków ubezpieczenia na kolejny okres rozliczeniowy.”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27: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zgody.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28: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potwierdzenie, że zgłoszone do ubezpieczenia napowietrzne sieci (urządzenia, instalacje i sieci elektryczne, elektroenergetyczne) znajdują się w odległości nie większej niż 1 000 m od miejsca ubezpieczenia określonego w umowie ubezpieczenia. 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28: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potwierdza.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29: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informację czy w miejscach wskazanych w SIWZ jako miejsca ubezpieczenia w okresie ostatnich 20 lat wystąpiła powódź. 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29: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w miejscach wskazanych w SIWZ jako miejsca ubezpieczenia w okresie ostatnich 20 lat nie wystąpiła powódź.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30: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odpowiedzi twierdzącej prosimy o wskazanie lokalizacji oraz informację na temat wysokości poniesionych strat.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30: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dotyczy.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31:</w:t>
      </w:r>
    </w:p>
    <w:p w:rsidR="000E014D" w:rsidRPr="00A20748" w:rsidRDefault="000E014D" w:rsidP="003847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 iż zakresem ubezpieczenia nie będą objęte szkody wyłączone w OWU wybranego</w:t>
      </w:r>
    </w:p>
    <w:p w:rsidR="000E014D" w:rsidRPr="00A20748" w:rsidRDefault="000E014D" w:rsidP="003847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chyba że opisane w nich sytuacje zostały wprost włączone do zakresu ubezpieczenia zawartego w </w:t>
      </w:r>
      <w:proofErr w:type="spellStart"/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SIWZi</w:t>
      </w:r>
      <w:proofErr w:type="spellEnd"/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programie ubezpieczenia.</w:t>
      </w:r>
    </w:p>
    <w:p w:rsidR="000E014D" w:rsidRPr="00A20748" w:rsidRDefault="000E014D" w:rsidP="003847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31:</w:t>
      </w:r>
    </w:p>
    <w:p w:rsidR="000E014D" w:rsidRPr="00A20748" w:rsidRDefault="000E014D" w:rsidP="00384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4"/>
      <w:bookmarkStart w:id="2" w:name="OLE_LINK5"/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informuje, iż zakres opisany w Programie ubezpieczenia jest zakresem minimalnym. Jeżeli w ogólnych warunkach ubezpieczeń (OWU) znajdują się dodatkowe uregulowania, z których wynika, że zakres ubezpieczeń jest szerszy od proponowanego w Programie ubezpieczenia to automatycznie zostają włączone do ochrony ubezpieczeniowej Zamawiającego. </w:t>
      </w:r>
    </w:p>
    <w:p w:rsidR="000E014D" w:rsidRPr="00A20748" w:rsidRDefault="000E014D" w:rsidP="003847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w OWU, z których wynika, iż zakres ubezpieczenia jest węższy niż zakres opisany w Programie ubezpieczenia, nie mają zastosowania. W kwestiach nieuregulowanych w SIWZ zastosowanie mają przepisy prawa oraz OWU Wykonawcy. </w:t>
      </w:r>
      <w:r w:rsidRPr="00A207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Postanowienia  OWU  ograniczające lub wyłączające odpowiedzialność Wykonawcy  mają  zastosowanie, chyba że opisane w nich sytuacje zostały wprost włączone do zakresu ubezpieczenia zawartego  w  SIWZ i programie ubezpieczenia. Jeżeli dany rodzaj mienia został wykazany w programie ubezpieczenia lub załącznikach do ubezpieczenia, to jest on ubezpieczony w pełnym zakresie wynikającym z SIWZ i programu ubezpieczenia.</w:t>
      </w:r>
    </w:p>
    <w:p w:rsidR="000E014D" w:rsidRPr="00A20748" w:rsidRDefault="000E014D" w:rsidP="003847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2074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 xml:space="preserve">Jednocześnie Zamawiający </w:t>
      </w:r>
      <w:r w:rsidRPr="00A207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potwierdza, iż z uwagi na zapisy OWU Ubezpieczycieli, które nie określają limitów dla ryzyka kradzieży z włamaniem i rabunku, do Umowy będą miały zastosowanie limity odpowiedzialności określone w SIWZ.</w:t>
      </w:r>
    </w:p>
    <w:p w:rsidR="000E014D" w:rsidRPr="00A20748" w:rsidRDefault="000E014D" w:rsidP="003847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E014D" w:rsidRPr="00A20748" w:rsidRDefault="000E014D" w:rsidP="003847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Pytanie nr 32:</w:t>
      </w:r>
    </w:p>
    <w:bookmarkEnd w:id="1"/>
    <w:bookmarkEnd w:id="2"/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przeniesienie klauzuli przywrócenia sumy ubezpieczenia po szkodzie z klauzul obligatoryjnych do klauzul fakultatywnych.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32: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zgody.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33: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przesunięcie terminu składania ofert na dzień 09.01.2018r.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nr 33: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zmienił termin składania ofert na dzień </w:t>
      </w:r>
      <w:r w:rsidRPr="00A207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10.01.2018r.</w:t>
      </w:r>
    </w:p>
    <w:p w:rsidR="000E014D" w:rsidRPr="00A20748" w:rsidRDefault="000E014D" w:rsidP="0038475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14D" w:rsidRPr="00A20748" w:rsidRDefault="000E014D" w:rsidP="00384753"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075E8" w:rsidRPr="00162B5D" w:rsidRDefault="002075E8" w:rsidP="0038475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B5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wyjaśnienia oraz zmiany stanowią integralną część Specyfikacji Istotnych Warunków Zamówienia i są wiążące dla Wykonawców.</w:t>
      </w:r>
    </w:p>
    <w:p w:rsidR="002075E8" w:rsidRPr="00162B5D" w:rsidRDefault="002075E8" w:rsidP="0038475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5E8" w:rsidRPr="00162B5D" w:rsidRDefault="002075E8" w:rsidP="0038475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2B5D">
        <w:rPr>
          <w:rFonts w:ascii="Times New Roman" w:eastAsia="Cambria" w:hAnsi="Times New Roman" w:cs="Times New Roman"/>
          <w:sz w:val="24"/>
          <w:szCs w:val="24"/>
          <w:lang w:val="cs-CZ" w:eastAsia="pl-PL"/>
        </w:rPr>
        <w:t>Jednocześnie Zamawiający informuje, że t</w:t>
      </w:r>
      <w:r w:rsidRPr="00162B5D">
        <w:rPr>
          <w:rFonts w:ascii="Times New Roman" w:eastAsia="Cambria" w:hAnsi="Times New Roman" w:cs="Times New Roman"/>
          <w:color w:val="000000"/>
          <w:sz w:val="24"/>
          <w:szCs w:val="24"/>
          <w:lang w:val="cs-CZ" w:eastAsia="pl-PL"/>
        </w:rPr>
        <w:t xml:space="preserve">ermin składania ofert </w:t>
      </w:r>
      <w:r w:rsidRPr="00162B5D">
        <w:rPr>
          <w:rFonts w:ascii="Times New Roman" w:eastAsia="Cambria" w:hAnsi="Times New Roman" w:cs="Times New Roman"/>
          <w:b/>
          <w:color w:val="000000"/>
          <w:sz w:val="24"/>
          <w:szCs w:val="24"/>
          <w:lang w:val="cs-CZ" w:eastAsia="pl-PL"/>
        </w:rPr>
        <w:t>nie ulega zmianie</w:t>
      </w:r>
      <w:r w:rsidRPr="00162B5D">
        <w:rPr>
          <w:rFonts w:ascii="Times New Roman" w:eastAsia="Cambria" w:hAnsi="Times New Roman" w:cs="Times New Roman"/>
          <w:color w:val="000000"/>
          <w:sz w:val="24"/>
          <w:szCs w:val="24"/>
          <w:lang w:val="cs-CZ" w:eastAsia="pl-PL"/>
        </w:rPr>
        <w:t xml:space="preserve"> </w:t>
      </w:r>
      <w:r w:rsidRPr="00162B5D">
        <w:rPr>
          <w:rFonts w:ascii="Times New Roman" w:eastAsia="Cambria" w:hAnsi="Times New Roman" w:cs="Times New Roman"/>
          <w:color w:val="000000"/>
          <w:sz w:val="24"/>
          <w:szCs w:val="24"/>
          <w:lang w:val="cs-CZ" w:eastAsia="pl-PL"/>
        </w:rPr>
        <w:br/>
        <w:t xml:space="preserve">i jest wyznaczony na dzień </w:t>
      </w:r>
      <w:r w:rsidRPr="00162B5D">
        <w:rPr>
          <w:rFonts w:ascii="Times New Roman" w:eastAsia="Cambria" w:hAnsi="Times New Roman" w:cs="Times New Roman"/>
          <w:b/>
          <w:color w:val="000000"/>
          <w:sz w:val="24"/>
          <w:szCs w:val="24"/>
          <w:lang w:val="cs-CZ" w:eastAsia="pl-PL"/>
        </w:rPr>
        <w:t xml:space="preserve">10 stycznia 2018 do godziny 11.00. </w:t>
      </w:r>
      <w:r w:rsidRPr="00162B5D">
        <w:rPr>
          <w:rFonts w:ascii="Times New Roman" w:eastAsia="Cambria" w:hAnsi="Times New Roman" w:cs="Times New Roman"/>
          <w:color w:val="000000"/>
          <w:sz w:val="24"/>
          <w:szCs w:val="24"/>
          <w:lang w:val="cs-CZ" w:eastAsia="pl-PL"/>
        </w:rPr>
        <w:t>Miejsce składania ofert pozostaje bez zmian.</w:t>
      </w:r>
    </w:p>
    <w:p w:rsidR="002075E8" w:rsidRPr="00A20748" w:rsidRDefault="002075E8" w:rsidP="00384753">
      <w:pPr>
        <w:suppressAutoHyphens/>
        <w:spacing w:after="0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75E8" w:rsidRPr="00162B5D" w:rsidRDefault="002075E8" w:rsidP="00384753">
      <w:pPr>
        <w:suppressAutoHyphens/>
        <w:spacing w:after="0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75E8" w:rsidRPr="00162B5D" w:rsidRDefault="002075E8" w:rsidP="00384753">
      <w:pPr>
        <w:suppressAutoHyphens/>
        <w:spacing w:after="0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B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Przewodniczący Komisji</w:t>
      </w:r>
    </w:p>
    <w:p w:rsidR="00342564" w:rsidRPr="00A20748" w:rsidRDefault="002075E8" w:rsidP="00384753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B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A207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  <w:r w:rsidRPr="00162B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Przetargowej</w:t>
      </w:r>
    </w:p>
    <w:sectPr w:rsidR="00342564" w:rsidRPr="00A2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25" w:rsidRDefault="008A0925" w:rsidP="002075E8">
      <w:pPr>
        <w:spacing w:after="0" w:line="240" w:lineRule="auto"/>
      </w:pPr>
      <w:r>
        <w:separator/>
      </w:r>
    </w:p>
  </w:endnote>
  <w:endnote w:type="continuationSeparator" w:id="0">
    <w:p w:rsidR="008A0925" w:rsidRDefault="008A0925" w:rsidP="0020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25" w:rsidRDefault="008A0925" w:rsidP="002075E8">
      <w:pPr>
        <w:spacing w:after="0" w:line="240" w:lineRule="auto"/>
      </w:pPr>
      <w:r>
        <w:separator/>
      </w:r>
    </w:p>
  </w:footnote>
  <w:footnote w:type="continuationSeparator" w:id="0">
    <w:p w:rsidR="008A0925" w:rsidRDefault="008A0925" w:rsidP="0020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4D"/>
    <w:rsid w:val="000E014D"/>
    <w:rsid w:val="001A6179"/>
    <w:rsid w:val="001F6111"/>
    <w:rsid w:val="002075E8"/>
    <w:rsid w:val="0022178D"/>
    <w:rsid w:val="0025485C"/>
    <w:rsid w:val="00342564"/>
    <w:rsid w:val="00384753"/>
    <w:rsid w:val="00606108"/>
    <w:rsid w:val="00616C79"/>
    <w:rsid w:val="00623E94"/>
    <w:rsid w:val="008A0925"/>
    <w:rsid w:val="00A20748"/>
    <w:rsid w:val="00AD6CEC"/>
    <w:rsid w:val="00C4407D"/>
    <w:rsid w:val="00E5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5E8"/>
  </w:style>
  <w:style w:type="paragraph" w:styleId="Stopka">
    <w:name w:val="footer"/>
    <w:basedOn w:val="Normalny"/>
    <w:link w:val="StopkaZnak"/>
    <w:uiPriority w:val="99"/>
    <w:unhideWhenUsed/>
    <w:rsid w:val="0020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5E8"/>
  </w:style>
  <w:style w:type="paragraph" w:styleId="Stopka">
    <w:name w:val="footer"/>
    <w:basedOn w:val="Normalny"/>
    <w:link w:val="StopkaZnak"/>
    <w:uiPriority w:val="99"/>
    <w:unhideWhenUsed/>
    <w:rsid w:val="0020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2429</Words>
  <Characters>14578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Widżgowska</cp:lastModifiedBy>
  <cp:revision>12</cp:revision>
  <dcterms:created xsi:type="dcterms:W3CDTF">2017-12-29T07:53:00Z</dcterms:created>
  <dcterms:modified xsi:type="dcterms:W3CDTF">2018-01-04T15:09:00Z</dcterms:modified>
</cp:coreProperties>
</file>