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DF6D79" w14:textId="77777777" w:rsidR="00070C5D" w:rsidRPr="00070C5D" w:rsidRDefault="008B1A63" w:rsidP="00070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070C5D" w:rsidRPr="00070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„Budowa kanalizacji sanitarnej w Gminie Nowe Miasto Lubawskie w miejscowościach Pacółtowo i </w:t>
      </w:r>
      <w:proofErr w:type="spellStart"/>
      <w:r w:rsidR="00070C5D" w:rsidRPr="00070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Mszanowo</w:t>
      </w:r>
      <w:proofErr w:type="spellEnd"/>
      <w:r w:rsidR="00070C5D" w:rsidRPr="00070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 z podziałem na części:</w:t>
      </w:r>
    </w:p>
    <w:p w14:paraId="4777971E" w14:textId="4FC3654C" w:rsidR="00070C5D" w:rsidRPr="00070C5D" w:rsidRDefault="00070C5D" w:rsidP="00070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70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Część I Budowa sieci kanalizacji sanitarnej w miejscowości Pacółtowo</w:t>
      </w:r>
      <w:r w:rsidRPr="00070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.*</w:t>
      </w:r>
    </w:p>
    <w:p w14:paraId="204A2B36" w14:textId="51ED43C5" w:rsidR="0026408F" w:rsidRDefault="00070C5D" w:rsidP="00070C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070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Część II Budowa sieci kanalizacji sanitarnej w </w:t>
      </w:r>
      <w:proofErr w:type="spellStart"/>
      <w:r w:rsidRPr="00070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Mszanowie</w:t>
      </w:r>
      <w:proofErr w:type="spellEnd"/>
      <w:r w:rsidRPr="00070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ul. Widokowa</w:t>
      </w:r>
      <w:r w:rsidR="0026408F" w:rsidRPr="0026408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  <w:r w:rsidR="0026408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*</w:t>
      </w:r>
    </w:p>
    <w:p w14:paraId="4850B87C" w14:textId="77777777" w:rsidR="0026408F" w:rsidRPr="003A24FF" w:rsidRDefault="0026408F" w:rsidP="002640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088FC75D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001BC5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  <w:bookmarkStart w:id="1" w:name="_GoBack"/>
      <w:bookmarkEnd w:id="1"/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7E5EF161" w14:textId="12AE0EC8" w:rsidR="008B1A63" w:rsidRPr="008471FC" w:rsidRDefault="008B1A63" w:rsidP="008471FC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Pr="0026408F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</w:t>
      </w:r>
      <w:r w:rsidRPr="0026408F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kwalifikowany podpis elektroniczny/profil zaufany/ </w:t>
      </w:r>
    </w:p>
    <w:p w14:paraId="0C89A457" w14:textId="3F78C242" w:rsidR="008B1A63" w:rsidRPr="00115597" w:rsidRDefault="008B1A63" w:rsidP="00115597">
      <w:pPr>
        <w:suppressAutoHyphens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26408F">
        <w:rPr>
          <w:rFonts w:ascii="Times New Roman" w:eastAsia="Times New Roman" w:hAnsi="Times New Roman" w:cs="Times New Roman"/>
          <w:i/>
          <w:sz w:val="20"/>
          <w:lang w:eastAsia="ar-SA"/>
        </w:rPr>
        <w:t>elektroniczny podpis  osobisty  Wykonawcy lub osób uprawnionej</w:t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0D88233C" w14:textId="5D567266" w:rsidR="00167E35" w:rsidRDefault="008B1A63" w:rsidP="002640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2A106EC" w14:textId="0B73BAB5" w:rsidR="0026408F" w:rsidRDefault="0026408F" w:rsidP="002640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71CE647A" w14:textId="5678AED0" w:rsidR="0026408F" w:rsidRPr="0026408F" w:rsidRDefault="0026408F" w:rsidP="002640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6408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*niepotrzebne skreślić</w:t>
      </w:r>
    </w:p>
    <w:sectPr w:rsidR="0026408F" w:rsidRPr="0026408F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A9D7073-F3E7-473D-8407-8EE683CF6763}"/>
  </w:docVars>
  <w:rsids>
    <w:rsidRoot w:val="008B1A63"/>
    <w:rsid w:val="00001BC5"/>
    <w:rsid w:val="00070C5D"/>
    <w:rsid w:val="00115597"/>
    <w:rsid w:val="00167E35"/>
    <w:rsid w:val="0026408F"/>
    <w:rsid w:val="00300AD5"/>
    <w:rsid w:val="003A24FF"/>
    <w:rsid w:val="003C18D5"/>
    <w:rsid w:val="004F478E"/>
    <w:rsid w:val="008471FC"/>
    <w:rsid w:val="008B1A63"/>
    <w:rsid w:val="008F35D7"/>
    <w:rsid w:val="0094304A"/>
    <w:rsid w:val="00A02DF1"/>
    <w:rsid w:val="00AB09B1"/>
    <w:rsid w:val="00B26E3F"/>
    <w:rsid w:val="00DB6BB7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9D7073-F3E7-473D-8407-8EE683CF67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15</cp:revision>
  <dcterms:created xsi:type="dcterms:W3CDTF">2022-06-07T11:26:00Z</dcterms:created>
  <dcterms:modified xsi:type="dcterms:W3CDTF">2023-02-13T13:45:00Z</dcterms:modified>
</cp:coreProperties>
</file>