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C9" w:rsidRPr="006171C9" w:rsidRDefault="006171C9" w:rsidP="006171C9">
      <w:pPr>
        <w:spacing w:after="0" w:line="260" w:lineRule="atLeast"/>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6171C9" w:rsidRPr="006171C9" w:rsidRDefault="006171C9" w:rsidP="006171C9">
      <w:pPr>
        <w:spacing w:after="240" w:line="260" w:lineRule="atLeast"/>
        <w:rPr>
          <w:rFonts w:ascii="Times New Roman" w:eastAsia="Times New Roman" w:hAnsi="Times New Roman" w:cs="Times New Roman"/>
          <w:sz w:val="24"/>
          <w:szCs w:val="24"/>
          <w:lang w:eastAsia="pl-PL"/>
        </w:rPr>
      </w:pPr>
      <w:hyperlink r:id="rId8" w:tgtFrame="_blank" w:history="1">
        <w:r w:rsidRPr="006171C9">
          <w:rPr>
            <w:rFonts w:ascii="Times New Roman" w:eastAsia="Times New Roman" w:hAnsi="Times New Roman" w:cs="Times New Roman"/>
            <w:color w:val="0000FF"/>
            <w:sz w:val="24"/>
            <w:szCs w:val="24"/>
            <w:u w:val="single"/>
            <w:lang w:eastAsia="pl-PL"/>
          </w:rPr>
          <w:t>bip.gminanml.pl</w:t>
        </w:r>
      </w:hyperlink>
    </w:p>
    <w:p w:rsidR="006171C9" w:rsidRPr="006171C9" w:rsidRDefault="006171C9" w:rsidP="006171C9">
      <w:pPr>
        <w:spacing w:after="0"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6171C9" w:rsidRPr="006171C9" w:rsidRDefault="006171C9" w:rsidP="006171C9">
      <w:pPr>
        <w:spacing w:before="100" w:beforeAutospacing="1" w:after="240"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Mszanowo: Realizacja usługi edukacyjnej obejmującej prowadzenie zajęć dodatkowych - kół zainteresowań dla uczniów zdolnych - uczestników projektu: Akademia Innowacji i Edukacji</w:t>
      </w:r>
      <w:r w:rsidRPr="006171C9">
        <w:rPr>
          <w:rFonts w:ascii="Times New Roman" w:eastAsia="Times New Roman" w:hAnsi="Times New Roman" w:cs="Times New Roman"/>
          <w:sz w:val="24"/>
          <w:szCs w:val="24"/>
          <w:lang w:eastAsia="pl-PL"/>
        </w:rPr>
        <w:br/>
      </w:r>
      <w:r w:rsidRPr="006171C9">
        <w:rPr>
          <w:rFonts w:ascii="Times New Roman" w:eastAsia="Times New Roman" w:hAnsi="Times New Roman" w:cs="Times New Roman"/>
          <w:b/>
          <w:bCs/>
          <w:sz w:val="24"/>
          <w:szCs w:val="24"/>
          <w:lang w:eastAsia="pl-PL"/>
        </w:rPr>
        <w:t>Numer ogłoszenia: 435504 - 2012; data zamieszczenia: 06.11.2012</w:t>
      </w:r>
      <w:r w:rsidRPr="006171C9">
        <w:rPr>
          <w:rFonts w:ascii="Times New Roman" w:eastAsia="Times New Roman" w:hAnsi="Times New Roman" w:cs="Times New Roman"/>
          <w:sz w:val="24"/>
          <w:szCs w:val="24"/>
          <w:lang w:eastAsia="pl-PL"/>
        </w:rPr>
        <w:br/>
        <w:t>OGŁOSZENIE O ZAMÓWIENIU - usługi</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Zamieszczanie ogłoszenia:</w:t>
      </w:r>
      <w:r w:rsidRPr="006171C9">
        <w:rPr>
          <w:rFonts w:ascii="Times New Roman" w:eastAsia="Times New Roman" w:hAnsi="Times New Roman" w:cs="Times New Roman"/>
          <w:sz w:val="24"/>
          <w:szCs w:val="24"/>
          <w:lang w:eastAsia="pl-PL"/>
        </w:rPr>
        <w:t xml:space="preserve"> obowiązkowe.</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Ogłoszenie dotyczy:</w:t>
      </w:r>
      <w:r w:rsidRPr="006171C9">
        <w:rPr>
          <w:rFonts w:ascii="Times New Roman" w:eastAsia="Times New Roman" w:hAnsi="Times New Roman" w:cs="Times New Roman"/>
          <w:sz w:val="24"/>
          <w:szCs w:val="24"/>
          <w:lang w:eastAsia="pl-PL"/>
        </w:rPr>
        <w:t xml:space="preserve"> zamówienia publicznego.</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SEKCJA I: ZAMAWIAJĄCY</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 1) NAZWA I ADRES:</w:t>
      </w:r>
      <w:r w:rsidRPr="006171C9">
        <w:rPr>
          <w:rFonts w:ascii="Times New Roman" w:eastAsia="Times New Roman" w:hAnsi="Times New Roman" w:cs="Times New Roman"/>
          <w:sz w:val="24"/>
          <w:szCs w:val="24"/>
          <w:lang w:eastAsia="pl-PL"/>
        </w:rPr>
        <w:t xml:space="preserve"> Gminny Zespół Oświaty Nowe Miasto Lubawskie z/s w Mszanowie , ul. Podleśna 1, 13-300 Mszanowo, woj. warmińsko-mazurskie, tel. 56 4726310, faks 56 4726310.</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 2) RODZAJ ZAMAWIAJĄCEGO:</w:t>
      </w:r>
      <w:r w:rsidRPr="006171C9">
        <w:rPr>
          <w:rFonts w:ascii="Times New Roman" w:eastAsia="Times New Roman" w:hAnsi="Times New Roman" w:cs="Times New Roman"/>
          <w:sz w:val="24"/>
          <w:szCs w:val="24"/>
          <w:lang w:eastAsia="pl-PL"/>
        </w:rPr>
        <w:t xml:space="preserve"> Administracja samorządowa.</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SEKCJA II: PRZEDMIOT ZAMÓWIENIA</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II.1) OKREŚLENIE PRZEDMIOTU ZAMÓWIENIA</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II.1.1) Nazwa nadana zamówieniu przez zamawiającego:</w:t>
      </w:r>
      <w:r w:rsidRPr="006171C9">
        <w:rPr>
          <w:rFonts w:ascii="Times New Roman" w:eastAsia="Times New Roman" w:hAnsi="Times New Roman" w:cs="Times New Roman"/>
          <w:sz w:val="24"/>
          <w:szCs w:val="24"/>
          <w:lang w:eastAsia="pl-PL"/>
        </w:rPr>
        <w:t xml:space="preserve"> Realizacja usługi edukacyjnej obejmującej prowadzenie zajęć dodatkowych - kół zainteresowań dla uczniów zdolnych - uczestników projektu: Akademia Innowacji i Edukacji.</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II.1.2) Rodzaj zamówienia:</w:t>
      </w:r>
      <w:r w:rsidRPr="006171C9">
        <w:rPr>
          <w:rFonts w:ascii="Times New Roman" w:eastAsia="Times New Roman" w:hAnsi="Times New Roman" w:cs="Times New Roman"/>
          <w:sz w:val="24"/>
          <w:szCs w:val="24"/>
          <w:lang w:eastAsia="pl-PL"/>
        </w:rPr>
        <w:t xml:space="preserve"> usługi.</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II.1.3) Określenie przedmiotu oraz wielkości lub zakresu zamówienia:</w:t>
      </w:r>
      <w:r w:rsidRPr="006171C9">
        <w:rPr>
          <w:rFonts w:ascii="Times New Roman" w:eastAsia="Times New Roman" w:hAnsi="Times New Roman" w:cs="Times New Roman"/>
          <w:sz w:val="24"/>
          <w:szCs w:val="24"/>
          <w:lang w:eastAsia="pl-PL"/>
        </w:rPr>
        <w:t xml:space="preserve"> 1. Przedmiotem zamówienia jest realizacja usługi edukacyjnej obejmującej prowadzenie zajęć dla uczniów - uczestników projektu: Akademia Innowacji i Edukacji - współfinansowanego w ramach Programu Operacyjnego Kapitał Ludzki Priorytet IX Rozwój wykształcenia i kompetencji w regionach, Działanie 9.1 Wyrównywanie szans edukacyjnych i zapewnienie wysokiej jakości usług edukacyjnych świadczonych w systemie oświaty, Poddziałanie 9.1.2 wyrównywanie szans edukacyjnych uczniów z grup o utrudnionym dostępie do edukacji oraz zmniejszenie różnic w jakości usług edukacyjnych - polegających na przeprowadzeniu zajęć dodatkowych - kół zainteresowań dla uczniów uzdolnionych - uczęszczających do szkół położonych na terenie Gminy Nowe Miasto Lubawskie. Umowa Nr POKL.09.01.02-28-104/12-00 2. Szczegółowy opis przedmiotu zamówienia w podziale na poszczególne zadania - przyporządkowane dla oznaczonych szkół - zawiera załącznik nr 5 do SIWZ. 3. Informacje </w:t>
      </w:r>
      <w:r w:rsidRPr="006171C9">
        <w:rPr>
          <w:rFonts w:ascii="Times New Roman" w:eastAsia="Times New Roman" w:hAnsi="Times New Roman" w:cs="Times New Roman"/>
          <w:sz w:val="24"/>
          <w:szCs w:val="24"/>
          <w:lang w:eastAsia="pl-PL"/>
        </w:rPr>
        <w:lastRenderedPageBreak/>
        <w:t>wspólne dla wszystkich zadań 1) Zajęcia prowadzone będą w formie zajęć pozalekcyjnych. Dokładne godziny rozpoczęcia i zakończenia zajęć zostaną ustalone w zależności od planu zajęć dzieci, zakwalifikowanych do udziału w projekcie. Ustalenie terminów zajęć leży wyłączne po stronie Zamawiającego. 2) Zajęcia odbywać się będą w budynku szkoły, do której uczęszczają dzieci, objęte projektem. Zamawiający zapewni sale lekcyjne zatem Wykonawca nie będzie ponosił z tego tytułu dodatkowych kosztów. 3) Wykonawca ma rozpocząć prowadzenie zajęć w terminie uzgodnionym z Zamawiającym. 4) Jedna godzina lekcyjna ma trwać 45 minut. 5) Wykonawca w terminie 30 dni od podpisania umowy przygotuje szczegółowy program oraz harmonogram zajęć w formie pisemnej i przedstawi go do zatwierdzenia Zamawiającemu. Zajęcia ujęte w harmonogramie mają być terminowo rozpoczynane i kończone. 6) Wykonawca zapewni osoby do realizacji zamówienia posiadające odpowiednie kwalifikacje i doświadczenie. 7) Wykonawca zobowiązany jest również do: a) prowadzenia dokumentacji zajęć - przez okres trwania projektu. Jako dokumentację zajęć rozumie się opracowanie programu zajęć, prowadzenie dziennika zajęć i prowadzenie list obecności. Na koniec każdego miesiąca Wykonawca przekaże Zamawiającemu raport, zawierający listy obecności oraz wymiar przeprowadzonych zajęć z podziałem na grupy; b) przekazania uczestnikom zajęć ewentualnych materiałów dydaktycznych (ich cena ma być wliczona w cenę oferty, tak aby Zamawiający nie ponosił dodatkowych kosztów z tego tytułu); materiały dydaktyczne nie mogą propagować stereotypowych ról kobiecych i męskich; Wykonawca będzie mógł nieodpłatnie wykorzystywać szkolne materiały dydaktyczne; c) Wykonawca zobowiązany jest również do realizacji obowiązków związanych z monitorowaniem, ewaluacją projektu - szczegółowo opisanych w § 6 umowy stanowiącej załącznik nr 6 do SIWZ..</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II.1.4) Czy przewiduje się udzielenie zamówień uzupełniających:</w:t>
      </w:r>
      <w:r w:rsidRPr="006171C9">
        <w:rPr>
          <w:rFonts w:ascii="Times New Roman" w:eastAsia="Times New Roman" w:hAnsi="Times New Roman" w:cs="Times New Roman"/>
          <w:sz w:val="24"/>
          <w:szCs w:val="24"/>
          <w:lang w:eastAsia="pl-PL"/>
        </w:rPr>
        <w:t xml:space="preserve"> nie.</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II.1.5) Wspólny Słownik Zamówień (CPV):</w:t>
      </w:r>
      <w:r w:rsidRPr="006171C9">
        <w:rPr>
          <w:rFonts w:ascii="Times New Roman" w:eastAsia="Times New Roman" w:hAnsi="Times New Roman" w:cs="Times New Roman"/>
          <w:sz w:val="24"/>
          <w:szCs w:val="24"/>
          <w:lang w:eastAsia="pl-PL"/>
        </w:rPr>
        <w:t xml:space="preserve"> 80.00.00.00-4, 80.10.00.00-5.</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II.1.6) Czy dopuszcza się złożenie oferty częściowej:</w:t>
      </w:r>
      <w:r w:rsidRPr="006171C9">
        <w:rPr>
          <w:rFonts w:ascii="Times New Roman" w:eastAsia="Times New Roman" w:hAnsi="Times New Roman" w:cs="Times New Roman"/>
          <w:sz w:val="24"/>
          <w:szCs w:val="24"/>
          <w:lang w:eastAsia="pl-PL"/>
        </w:rPr>
        <w:t xml:space="preserve"> tak, liczba części: 40.</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II.1.7) Czy dopuszcza się złożenie oferty wariantowej:</w:t>
      </w:r>
      <w:r w:rsidRPr="006171C9">
        <w:rPr>
          <w:rFonts w:ascii="Times New Roman" w:eastAsia="Times New Roman" w:hAnsi="Times New Roman" w:cs="Times New Roman"/>
          <w:sz w:val="24"/>
          <w:szCs w:val="24"/>
          <w:lang w:eastAsia="pl-PL"/>
        </w:rPr>
        <w:t xml:space="preserve"> nie.</w:t>
      </w:r>
    </w:p>
    <w:p w:rsidR="006171C9" w:rsidRPr="006171C9" w:rsidRDefault="006171C9" w:rsidP="006171C9">
      <w:pPr>
        <w:spacing w:after="0" w:line="240" w:lineRule="auto"/>
        <w:rPr>
          <w:rFonts w:ascii="Times New Roman" w:eastAsia="Times New Roman" w:hAnsi="Times New Roman" w:cs="Times New Roman"/>
          <w:sz w:val="24"/>
          <w:szCs w:val="24"/>
          <w:lang w:eastAsia="pl-PL"/>
        </w:rPr>
      </w:pP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II.2) CZAS TRWANIA ZAMÓWIENIA LUB TERMIN WYKONANIA:</w:t>
      </w:r>
      <w:r w:rsidRPr="006171C9">
        <w:rPr>
          <w:rFonts w:ascii="Times New Roman" w:eastAsia="Times New Roman" w:hAnsi="Times New Roman" w:cs="Times New Roman"/>
          <w:sz w:val="24"/>
          <w:szCs w:val="24"/>
          <w:lang w:eastAsia="pl-PL"/>
        </w:rPr>
        <w:t xml:space="preserve"> Zakończenie: 30.06.2014.</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SEKCJA III: INFORMACJE O CHARAKTERZE PRAWNYM, EKONOMICZNYM, FINANSOWYM I TECHNICZNYM</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III.1) WADIUM</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Informacja na temat wadium:</w:t>
      </w:r>
      <w:r w:rsidRPr="006171C9">
        <w:rPr>
          <w:rFonts w:ascii="Times New Roman" w:eastAsia="Times New Roman" w:hAnsi="Times New Roman" w:cs="Times New Roman"/>
          <w:sz w:val="24"/>
          <w:szCs w:val="24"/>
          <w:lang w:eastAsia="pl-PL"/>
        </w:rPr>
        <w:t xml:space="preserve"> W niniejszym postępowaniu wniesienie wadium nie jest wymagane.</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III.2) ZALICZKI</w:t>
      </w:r>
    </w:p>
    <w:p w:rsidR="006171C9" w:rsidRPr="006171C9" w:rsidRDefault="006171C9" w:rsidP="006171C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lastRenderedPageBreak/>
        <w:t>Czy przewiduje się udzielenie zaliczek na poczet wykonania zamówienia:</w:t>
      </w:r>
      <w:r w:rsidRPr="006171C9">
        <w:rPr>
          <w:rFonts w:ascii="Times New Roman" w:eastAsia="Times New Roman" w:hAnsi="Times New Roman" w:cs="Times New Roman"/>
          <w:sz w:val="24"/>
          <w:szCs w:val="24"/>
          <w:lang w:eastAsia="pl-PL"/>
        </w:rPr>
        <w:t xml:space="preserve"> nie</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6171C9" w:rsidRPr="006171C9" w:rsidRDefault="006171C9" w:rsidP="006171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6171C9" w:rsidRPr="006171C9" w:rsidRDefault="006171C9" w:rsidP="006171C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Opis sposobu dokonywania oceny spełniania tego warunku</w:t>
      </w:r>
    </w:p>
    <w:p w:rsidR="006171C9" w:rsidRPr="006171C9" w:rsidRDefault="006171C9" w:rsidP="006171C9">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W zakresie warunku posiadania uprawnień do wykonywania określonej działalności lub czynności Wykonawca wykaże, że posiada uprawnienia do wykonywania określonej działalności lub czynności, jeżeli przepisy prawa nakładają obowiązek posiadania takich uprawnień. Zamawiający nie precyzuje w tym zakresie żadnych wymagań, których spełnienie Wykonawca zobowiązany jest wykazać w sposób szczególny. Ocena spełnienia warunku nastąpi na podstawie złożonego oświadczenia, zgodnie z załącznikiem nr 2 do SIWZ.</w:t>
      </w:r>
    </w:p>
    <w:p w:rsidR="006171C9" w:rsidRPr="006171C9" w:rsidRDefault="006171C9" w:rsidP="006171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III.3.2) Wiedza i doświadczenie</w:t>
      </w:r>
    </w:p>
    <w:p w:rsidR="006171C9" w:rsidRPr="006171C9" w:rsidRDefault="006171C9" w:rsidP="006171C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Opis sposobu dokonywania oceny spełniania tego warunku</w:t>
      </w:r>
    </w:p>
    <w:p w:rsidR="006171C9" w:rsidRPr="006171C9" w:rsidRDefault="006171C9" w:rsidP="006171C9">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Zamawiający uzna, że Wykonawca spełnił ten warunek, jeżeli złoży oświadczenie, z treści którego wynikać będzie, że posiada wiedzę i doświadczenie niezbędne do realizacji przedmiotu zamówienia zgodnie z treścią załącznika nr 2 do SIWZ.</w:t>
      </w:r>
    </w:p>
    <w:p w:rsidR="006171C9" w:rsidRPr="006171C9" w:rsidRDefault="006171C9" w:rsidP="006171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III.3.3) Potencjał techniczny</w:t>
      </w:r>
    </w:p>
    <w:p w:rsidR="006171C9" w:rsidRPr="006171C9" w:rsidRDefault="006171C9" w:rsidP="006171C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Opis sposobu dokonywania oceny spełniania tego warunku</w:t>
      </w:r>
    </w:p>
    <w:p w:rsidR="006171C9" w:rsidRPr="006171C9" w:rsidRDefault="006171C9" w:rsidP="006171C9">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Zamawiający uzna, że Wykonawca spełnił ten warunek, jeżeli złoży oświadczenie, z treści którego wynikać będzie, że dysponuje odpowiednim potencjałem technicznym niezbędnym do wykonania zamówienia zgodnie z treścią załącznika nr 2 do SIWZ</w:t>
      </w:r>
    </w:p>
    <w:p w:rsidR="006171C9" w:rsidRPr="006171C9" w:rsidRDefault="006171C9" w:rsidP="006171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III.3.4) Osoby zdolne do wykonania zamówienia</w:t>
      </w:r>
    </w:p>
    <w:p w:rsidR="006171C9" w:rsidRPr="006171C9" w:rsidRDefault="006171C9" w:rsidP="006171C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Opis sposobu dokonywania oceny spełniania tego warunku</w:t>
      </w:r>
    </w:p>
    <w:p w:rsidR="006171C9" w:rsidRPr="006171C9" w:rsidRDefault="006171C9" w:rsidP="006171C9">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 xml:space="preserve">Zamawiający uzna warunek za spełniony, jeżeli Wykonawca wykaże, że dysponuje lub będzie dysponować co najmniej jedną osobą w każdej części zamówienia, na którą składa ofertę - posiadającą następujące wykształcenie i doświadczenie zawodowe: a) wykształcenie wraz z odpowiednim przygotowaniem pedagogicznym do prowadzenia zajęć w szkole podstawowej i gimnazjum zgodnie z rozporządzeniem Ministra Edukacji Narodowej z dnia 12 marca 2009 r. w sprawie szczegółowych kwalifikacji wymaganych od nauczycieli oraz określenie szkół i wypadków, w których można zatrudnić </w:t>
      </w:r>
      <w:r w:rsidRPr="006171C9">
        <w:rPr>
          <w:rFonts w:ascii="Times New Roman" w:eastAsia="Times New Roman" w:hAnsi="Times New Roman" w:cs="Times New Roman"/>
          <w:sz w:val="24"/>
          <w:szCs w:val="24"/>
          <w:lang w:eastAsia="pl-PL"/>
        </w:rPr>
        <w:lastRenderedPageBreak/>
        <w:t xml:space="preserve">nauczycieli nie mających wyższego wykształcenia lub ukończonego zakładu kształcenia nauczycieli (Dz. U. z 2009 r., Nr. 50, poz. 400 ze zm.); b) doświadczenie pedagogiczne w pracy z uczniami klas IV-VI szkoły podstawowej - minimum 1 rok szkolny - w zadaniach dotyczących prowadzenia zajęć w szkołach podstawowych, c) doświadczenie pedagogiczne w pracy z uczniami klas I-III gimnazjum - minimum 1 rok szkolny - w zadaniach dotyczących prowadzenia zajęć w gimnazjach. d) kwalifikacje zawodowe uprawniające do samodzielnego prowadzenia zajęć w zakresie odpowiadającym rodzajowi zajęć (tabela nr 1) - które będzie realizował: Tabela nr 1 LP Rodzaj zajęć Kwalifikacje z zakresu 1 Koło informatyczne informatyki 2 Koło dziennikarskie filologii polskiej, </w:t>
      </w:r>
      <w:proofErr w:type="spellStart"/>
      <w:r w:rsidRPr="006171C9">
        <w:rPr>
          <w:rFonts w:ascii="Times New Roman" w:eastAsia="Times New Roman" w:hAnsi="Times New Roman" w:cs="Times New Roman"/>
          <w:sz w:val="24"/>
          <w:szCs w:val="24"/>
          <w:lang w:eastAsia="pl-PL"/>
        </w:rPr>
        <w:t>wos</w:t>
      </w:r>
      <w:proofErr w:type="spellEnd"/>
      <w:r w:rsidRPr="006171C9">
        <w:rPr>
          <w:rFonts w:ascii="Times New Roman" w:eastAsia="Times New Roman" w:hAnsi="Times New Roman" w:cs="Times New Roman"/>
          <w:sz w:val="24"/>
          <w:szCs w:val="24"/>
          <w:lang w:eastAsia="pl-PL"/>
        </w:rPr>
        <w:t>, historii 3 Koło nauk ścisłych chemii, fizyki, matematyki 4 Koło przyrodnicze przyrody, biologii, geografia 5 Koło języków obcych filologii angielskiej Powołane wyżej minimalne wymagania w zakresie wykształcenia i doświadczenia zawodowego stawiane są w poszczególnych zadaniach - dla Wykonawców, bądź osób przy pomocy, których będzie on realizował zamówienie. Wzór wykazu osób stanowi załącznik nr 4 do SIWZ.</w:t>
      </w:r>
    </w:p>
    <w:p w:rsidR="006171C9" w:rsidRPr="006171C9" w:rsidRDefault="006171C9" w:rsidP="006171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III.3.5) Sytuacja ekonomiczna i finansowa</w:t>
      </w:r>
    </w:p>
    <w:p w:rsidR="006171C9" w:rsidRPr="006171C9" w:rsidRDefault="006171C9" w:rsidP="006171C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Opis sposobu dokonywania oceny spełniania tego warunku</w:t>
      </w:r>
    </w:p>
    <w:p w:rsidR="006171C9" w:rsidRPr="006171C9" w:rsidRDefault="006171C9" w:rsidP="006171C9">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Zamawiający uzna, że Wykonawca spełnił ten warunek, jeżeli złoży oświadczenie, z treści którego wynikać będzie, że znajduje się w sytuacji ekonomicznej i finansowej niezbędnej do realizacji przedmiotu zamówienia zgodnie z treścią załącznika nr 2 do SIWZ.</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6171C9" w:rsidRPr="006171C9" w:rsidRDefault="006171C9" w:rsidP="006171C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6171C9" w:rsidRPr="006171C9" w:rsidRDefault="006171C9" w:rsidP="006171C9">
      <w:pPr>
        <w:numPr>
          <w:ilvl w:val="1"/>
          <w:numId w:val="12"/>
        </w:numPr>
        <w:spacing w:before="100" w:beforeAutospacing="1" w:after="180" w:line="240" w:lineRule="auto"/>
        <w:ind w:right="300"/>
        <w:jc w:val="both"/>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6171C9" w:rsidRPr="006171C9" w:rsidRDefault="006171C9" w:rsidP="006171C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6171C9" w:rsidRPr="006171C9" w:rsidRDefault="006171C9" w:rsidP="006171C9">
      <w:pPr>
        <w:numPr>
          <w:ilvl w:val="1"/>
          <w:numId w:val="12"/>
        </w:numPr>
        <w:spacing w:before="100" w:beforeAutospacing="1" w:after="180" w:line="240" w:lineRule="auto"/>
        <w:ind w:right="300"/>
        <w:jc w:val="both"/>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oświadczenie o braku podstaw do wykluczenia</w:t>
      </w:r>
    </w:p>
    <w:p w:rsidR="006171C9" w:rsidRPr="006171C9" w:rsidRDefault="006171C9" w:rsidP="006171C9">
      <w:pPr>
        <w:numPr>
          <w:ilvl w:val="1"/>
          <w:numId w:val="12"/>
        </w:numPr>
        <w:spacing w:before="100" w:beforeAutospacing="1" w:after="180" w:line="240" w:lineRule="auto"/>
        <w:ind w:right="300"/>
        <w:jc w:val="both"/>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lastRenderedPageBreak/>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6171C9" w:rsidRPr="006171C9" w:rsidRDefault="006171C9" w:rsidP="006171C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III.4.3) Dokumenty podmiotów zagranicznych</w:t>
      </w:r>
    </w:p>
    <w:p w:rsidR="006171C9" w:rsidRPr="006171C9" w:rsidRDefault="006171C9" w:rsidP="006171C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6171C9" w:rsidRPr="006171C9" w:rsidRDefault="006171C9" w:rsidP="006171C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III.4.3.1) dokument wystawiony w kraju, w którym ma siedzibę lub miejsce zamieszkania potwierdzający, że:</w:t>
      </w:r>
    </w:p>
    <w:p w:rsidR="006171C9" w:rsidRPr="006171C9" w:rsidRDefault="006171C9" w:rsidP="006171C9">
      <w:pPr>
        <w:numPr>
          <w:ilvl w:val="1"/>
          <w:numId w:val="12"/>
        </w:numPr>
        <w:spacing w:before="100" w:beforeAutospacing="1" w:after="180" w:line="240" w:lineRule="auto"/>
        <w:ind w:right="300"/>
        <w:jc w:val="both"/>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III.6) INNE DOKUMENTY</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Inne dokumenty niewymienione w pkt III.4) albo w pkt III.5)</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1) podmioty występujące wspólnie zobowiązane są do załączenia do oferty pełnomocnictwa do reprezentowania ich w postępowaniu lub reprezentowania w postępowaniu i zawarcia umowy w sprawie zamówienia publicznego. 2) pisemne zobowiązanie innych podmiotów do oddania mu do dyspozycji niezbędnych zasobów na okres korzystania z nich przy wykonywaniu zamówienia, jeżeli Wykonawca polega na wiedzy i doświadczeniu, potencjale technicznym, osobach zdolnych do wykonania zamówienia lub zdolnościach finansowych tych podmiotów. Zobowiązanie to należy przedstawić w oryginale.</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6171C9">
        <w:rPr>
          <w:rFonts w:ascii="Times New Roman" w:eastAsia="Times New Roman" w:hAnsi="Times New Roman" w:cs="Times New Roman"/>
          <w:sz w:val="24"/>
          <w:szCs w:val="24"/>
          <w:lang w:eastAsia="pl-PL"/>
        </w:rPr>
        <w:t>nie</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SEKCJA IV: PROCEDURA</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IV.1) TRYB UDZIELENIA ZAMÓWIENIA</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IV.1.1) Tryb udzielenia zamówienia:</w:t>
      </w:r>
      <w:r w:rsidRPr="006171C9">
        <w:rPr>
          <w:rFonts w:ascii="Times New Roman" w:eastAsia="Times New Roman" w:hAnsi="Times New Roman" w:cs="Times New Roman"/>
          <w:sz w:val="24"/>
          <w:szCs w:val="24"/>
          <w:lang w:eastAsia="pl-PL"/>
        </w:rPr>
        <w:t xml:space="preserve"> przetarg nieograniczony.</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IV.2) KRYTERIA OCENY OFERT</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 xml:space="preserve">IV.2.1) Kryteria oceny ofert: </w:t>
      </w:r>
      <w:r w:rsidRPr="006171C9">
        <w:rPr>
          <w:rFonts w:ascii="Times New Roman" w:eastAsia="Times New Roman" w:hAnsi="Times New Roman" w:cs="Times New Roman"/>
          <w:sz w:val="24"/>
          <w:szCs w:val="24"/>
          <w:lang w:eastAsia="pl-PL"/>
        </w:rPr>
        <w:t>najniższa cena.</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lastRenderedPageBreak/>
        <w:t>IV.2.2) Czy przeprowadzona będzie aukcja elektroniczna:</w:t>
      </w:r>
      <w:r w:rsidRPr="006171C9">
        <w:rPr>
          <w:rFonts w:ascii="Times New Roman" w:eastAsia="Times New Roman" w:hAnsi="Times New Roman" w:cs="Times New Roman"/>
          <w:sz w:val="24"/>
          <w:szCs w:val="24"/>
          <w:lang w:eastAsia="pl-PL"/>
        </w:rPr>
        <w:t xml:space="preserve"> nie.</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IV.3) ZMIANA UMOWY</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6171C9">
        <w:rPr>
          <w:rFonts w:ascii="Times New Roman" w:eastAsia="Times New Roman" w:hAnsi="Times New Roman" w:cs="Times New Roman"/>
          <w:sz w:val="24"/>
          <w:szCs w:val="24"/>
          <w:lang w:eastAsia="pl-PL"/>
        </w:rPr>
        <w:t>tak</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Dopuszczalne zmiany postanowień umowy oraz określenie warunków zmian</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sz w:val="24"/>
          <w:szCs w:val="24"/>
          <w:lang w:eastAsia="pl-PL"/>
        </w:rPr>
        <w:t>Zmiana zawartej umowy w stosunku do treści oferty, na podstawie której dokonano wyboru jest dopuszczalna tylko w przypadku: 1) Wystąpienia zmian powszechnie obowiązujących przepisów prawa w zakresie mającym wpływ na realizację przedmiotu umowy. 2) Zmiany danych związanych z obsługą administracyjno-organizacyjną umowy (np. zmiana nr rachunku bankowego, danych teleadresowych). 3) Zmiany obowiązującej stawki VAT, w przypadku urzędowej zmiany stawki VAT strony zobowiązują się do zawarcia aneksu do umowy regulującego wysokość stawki VAT, tym samym zmiany wynagrodzenia określonego w umowie z tym, że koszty wzrostu podatku VAT pokrywa Wykonawca. 4) Wystąpienia oczywistych omyłek pisarskich rachunkowych w treści umowy. 5) Zmiany terminu realizacji umowy, ze względu na wystąpienie okoliczności, których strony umowy nie były w stanie przewidzieć, pomimo zachowania należytej staranności. 6)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IV.4) INFORMACJE ADMINISTRACYJNE</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IV.4.1)</w:t>
      </w:r>
      <w:r w:rsidRPr="006171C9">
        <w:rPr>
          <w:rFonts w:ascii="Times New Roman" w:eastAsia="Times New Roman" w:hAnsi="Times New Roman" w:cs="Times New Roman"/>
          <w:sz w:val="24"/>
          <w:szCs w:val="24"/>
          <w:lang w:eastAsia="pl-PL"/>
        </w:rPr>
        <w:t> </w:t>
      </w:r>
      <w:r w:rsidRPr="006171C9">
        <w:rPr>
          <w:rFonts w:ascii="Times New Roman" w:eastAsia="Times New Roman" w:hAnsi="Times New Roman" w:cs="Times New Roman"/>
          <w:b/>
          <w:bCs/>
          <w:sz w:val="24"/>
          <w:szCs w:val="24"/>
          <w:lang w:eastAsia="pl-PL"/>
        </w:rPr>
        <w:t>Adres strony internetowej, na której jest dostępna specyfikacja istotnych warunków zamówienia:</w:t>
      </w:r>
      <w:r w:rsidRPr="006171C9">
        <w:rPr>
          <w:rFonts w:ascii="Times New Roman" w:eastAsia="Times New Roman" w:hAnsi="Times New Roman" w:cs="Times New Roman"/>
          <w:sz w:val="24"/>
          <w:szCs w:val="24"/>
          <w:lang w:eastAsia="pl-PL"/>
        </w:rPr>
        <w:t xml:space="preserve"> bip.gminanml.pl</w:t>
      </w:r>
      <w:r w:rsidRPr="006171C9">
        <w:rPr>
          <w:rFonts w:ascii="Times New Roman" w:eastAsia="Times New Roman" w:hAnsi="Times New Roman" w:cs="Times New Roman"/>
          <w:sz w:val="24"/>
          <w:szCs w:val="24"/>
          <w:lang w:eastAsia="pl-PL"/>
        </w:rPr>
        <w:br/>
      </w:r>
      <w:r w:rsidRPr="006171C9">
        <w:rPr>
          <w:rFonts w:ascii="Times New Roman" w:eastAsia="Times New Roman" w:hAnsi="Times New Roman" w:cs="Times New Roman"/>
          <w:b/>
          <w:bCs/>
          <w:sz w:val="24"/>
          <w:szCs w:val="24"/>
          <w:lang w:eastAsia="pl-PL"/>
        </w:rPr>
        <w:t>Specyfikację istotnych warunków zamówienia można uzyskać pod adresem:</w:t>
      </w:r>
      <w:r w:rsidRPr="006171C9">
        <w:rPr>
          <w:rFonts w:ascii="Times New Roman" w:eastAsia="Times New Roman" w:hAnsi="Times New Roman" w:cs="Times New Roman"/>
          <w:sz w:val="24"/>
          <w:szCs w:val="24"/>
          <w:lang w:eastAsia="pl-PL"/>
        </w:rPr>
        <w:t xml:space="preserve"> Gminny Zespół Oświaty Nowe Miasto Lubawskie, Mszanowo, ul. Podleśna 1, 13-300 Nowe Miasto Lubawskie.</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IV.4.4) Termin składania wniosków o dopuszczenie do udziału w postępowaniu lub ofert:</w:t>
      </w:r>
      <w:r w:rsidRPr="006171C9">
        <w:rPr>
          <w:rFonts w:ascii="Times New Roman" w:eastAsia="Times New Roman" w:hAnsi="Times New Roman" w:cs="Times New Roman"/>
          <w:sz w:val="24"/>
          <w:szCs w:val="24"/>
          <w:lang w:eastAsia="pl-PL"/>
        </w:rPr>
        <w:t xml:space="preserve"> 14.11.2012 godzina 10:00, miejsce: Gminny Zespół Oświaty Nowe Miasto Lubawskie, Mszanowo, ul. Podleśna 1, 13-300 Nowe Miasto Lubawskie.</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IV.4.5) Termin związania ofertą:</w:t>
      </w:r>
      <w:r w:rsidRPr="006171C9">
        <w:rPr>
          <w:rFonts w:ascii="Times New Roman" w:eastAsia="Times New Roman" w:hAnsi="Times New Roman" w:cs="Times New Roman"/>
          <w:sz w:val="24"/>
          <w:szCs w:val="24"/>
          <w:lang w:eastAsia="pl-PL"/>
        </w:rPr>
        <w:t xml:space="preserve"> okres w dniach: 30 (od ostatecznego terminu składania ofert).</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6171C9">
        <w:rPr>
          <w:rFonts w:ascii="Times New Roman" w:eastAsia="Times New Roman" w:hAnsi="Times New Roman" w:cs="Times New Roman"/>
          <w:sz w:val="24"/>
          <w:szCs w:val="24"/>
          <w:lang w:eastAsia="pl-PL"/>
        </w:rPr>
        <w:t xml:space="preserve"> 1.Przedmiotem zamówienia jest realizacja usługi edukacyjnej obejmującej prowadzenie zajęć dla uczniów - uczestników projektu: Akademia Innowacji i Edukacji - współfinansowanego w ramach Programu Operacyjnego Kapitał Ludzki Priorytet IX Rozwój wykształcenia i kompetencji w regionach, Działanie 9.1 Wyrównywanie szans edukacyjnych i zapewnienie wysokiej jakości usług edukacyjnych świadczonych w systemie oświaty, Poddziałanie 9.1.2 wyrównywanie szans edukacyjnych uczniów z grup o </w:t>
      </w:r>
      <w:r w:rsidRPr="006171C9">
        <w:rPr>
          <w:rFonts w:ascii="Times New Roman" w:eastAsia="Times New Roman" w:hAnsi="Times New Roman" w:cs="Times New Roman"/>
          <w:sz w:val="24"/>
          <w:szCs w:val="24"/>
          <w:lang w:eastAsia="pl-PL"/>
        </w:rPr>
        <w:lastRenderedPageBreak/>
        <w:t>utrudnionym dostępie do edukacji oraz zmniejszenie różnic w jakości usług edukacyjnych - polegających na przeprowadzeniu zajęć dodatkowych - kół zainteresowań dla uczniów uzdolnionych - uczęszczających do szkół położonych na terenie Gminy Nowe Miasto Lubawskie. Umowa Nr POKL.09.01.02-28-104/12-00..</w:t>
      </w:r>
    </w:p>
    <w:p w:rsidR="006171C9" w:rsidRPr="006171C9" w:rsidRDefault="006171C9" w:rsidP="006171C9">
      <w:pPr>
        <w:spacing w:before="100" w:beforeAutospacing="1" w:after="100" w:afterAutospacing="1" w:line="240" w:lineRule="auto"/>
        <w:rPr>
          <w:rFonts w:ascii="Times New Roman" w:eastAsia="Times New Roman" w:hAnsi="Times New Roman" w:cs="Times New Roman"/>
          <w:sz w:val="24"/>
          <w:szCs w:val="24"/>
          <w:lang w:eastAsia="pl-PL"/>
        </w:rPr>
      </w:pPr>
      <w:r w:rsidRPr="006171C9">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171C9">
        <w:rPr>
          <w:rFonts w:ascii="Times New Roman" w:eastAsia="Times New Roman" w:hAnsi="Times New Roman" w:cs="Times New Roman"/>
          <w:sz w:val="24"/>
          <w:szCs w:val="24"/>
          <w:lang w:eastAsia="pl-PL"/>
        </w:rPr>
        <w:t>nie</w:t>
      </w:r>
    </w:p>
    <w:p w:rsidR="006171C9" w:rsidRPr="006171C9" w:rsidRDefault="006171C9" w:rsidP="006171C9">
      <w:pPr>
        <w:spacing w:after="0" w:line="240" w:lineRule="auto"/>
        <w:rPr>
          <w:rFonts w:ascii="Times New Roman" w:eastAsia="Times New Roman" w:hAnsi="Times New Roman" w:cs="Times New Roman"/>
          <w:sz w:val="24"/>
          <w:szCs w:val="24"/>
          <w:lang w:eastAsia="pl-PL"/>
        </w:rPr>
      </w:pPr>
    </w:p>
    <w:p w:rsidR="007D6B4F" w:rsidRPr="00DB5D13" w:rsidRDefault="007D6B4F" w:rsidP="00DB5D13">
      <w:bookmarkStart w:id="0" w:name="_GoBack"/>
      <w:bookmarkEnd w:id="0"/>
    </w:p>
    <w:sectPr w:rsidR="007D6B4F" w:rsidRPr="00DB5D13" w:rsidSect="0014734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8D" w:rsidRDefault="00E7208D" w:rsidP="00FE76DD">
      <w:pPr>
        <w:spacing w:after="0" w:line="240" w:lineRule="auto"/>
      </w:pPr>
      <w:r>
        <w:separator/>
      </w:r>
    </w:p>
  </w:endnote>
  <w:endnote w:type="continuationSeparator" w:id="0">
    <w:p w:rsidR="00E7208D" w:rsidRDefault="00E7208D" w:rsidP="00FE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09" w:rsidRDefault="00423F0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09" w:rsidRDefault="00423F0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09" w:rsidRDefault="00423F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8D" w:rsidRDefault="00E7208D" w:rsidP="00FE76DD">
      <w:pPr>
        <w:spacing w:after="0" w:line="240" w:lineRule="auto"/>
      </w:pPr>
      <w:r>
        <w:separator/>
      </w:r>
    </w:p>
  </w:footnote>
  <w:footnote w:type="continuationSeparator" w:id="0">
    <w:p w:rsidR="00E7208D" w:rsidRDefault="00E7208D" w:rsidP="00FE7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09" w:rsidRDefault="00423F0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6" w:type="dxa"/>
      <w:tblInd w:w="-176" w:type="dxa"/>
      <w:tblLook w:val="01E0" w:firstRow="1" w:lastRow="1" w:firstColumn="1" w:lastColumn="1" w:noHBand="0" w:noVBand="0"/>
    </w:tblPr>
    <w:tblGrid>
      <w:gridCol w:w="2826"/>
      <w:gridCol w:w="4514"/>
      <w:gridCol w:w="2556"/>
    </w:tblGrid>
    <w:tr w:rsidR="00FE76DD" w:rsidTr="00826C95">
      <w:trPr>
        <w:trHeight w:val="1430"/>
      </w:trPr>
      <w:tc>
        <w:tcPr>
          <w:tcW w:w="2774" w:type="dxa"/>
          <w:vAlign w:val="center"/>
        </w:tcPr>
        <w:p w:rsidR="00FE76DD" w:rsidRDefault="00FE76DD" w:rsidP="00826C95">
          <w:pPr>
            <w:overflowPunct w:val="0"/>
            <w:autoSpaceDE w:val="0"/>
            <w:autoSpaceDN w:val="0"/>
            <w:adjustRightInd w:val="0"/>
            <w:spacing w:line="360" w:lineRule="auto"/>
            <w:rPr>
              <w:lang w:val="en-US"/>
            </w:rPr>
          </w:pPr>
          <w:r>
            <w:rPr>
              <w:noProof/>
              <w:lang w:eastAsia="pl-PL"/>
            </w:rPr>
            <w:drawing>
              <wp:inline distT="0" distB="0" distL="0" distR="0">
                <wp:extent cx="1628775" cy="504825"/>
                <wp:effectExtent l="19050" t="0" r="9525" b="0"/>
                <wp:docPr id="1" name="Obraz 1" descr="kapital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ital_mono"/>
                        <pic:cNvPicPr>
                          <a:picLocks noChangeAspect="1" noChangeArrowheads="1"/>
                        </pic:cNvPicPr>
                      </pic:nvPicPr>
                      <pic:blipFill>
                        <a:blip r:embed="rId1" cstate="print"/>
                        <a:srcRect/>
                        <a:stretch>
                          <a:fillRect/>
                        </a:stretch>
                      </pic:blipFill>
                      <pic:spPr bwMode="auto">
                        <a:xfrm>
                          <a:off x="0" y="0"/>
                          <a:ext cx="1628775" cy="504825"/>
                        </a:xfrm>
                        <a:prstGeom prst="rect">
                          <a:avLst/>
                        </a:prstGeom>
                        <a:noFill/>
                        <a:ln w="9525">
                          <a:noFill/>
                          <a:miter lim="800000"/>
                          <a:headEnd/>
                          <a:tailEnd/>
                        </a:ln>
                      </pic:spPr>
                    </pic:pic>
                  </a:graphicData>
                </a:graphic>
              </wp:inline>
            </w:drawing>
          </w:r>
        </w:p>
      </w:tc>
      <w:tc>
        <w:tcPr>
          <w:tcW w:w="4594" w:type="dxa"/>
          <w:vAlign w:val="center"/>
        </w:tcPr>
        <w:p w:rsidR="00FE76DD" w:rsidRDefault="00FE76DD" w:rsidP="00423F09">
          <w:pPr>
            <w:overflowPunct w:val="0"/>
            <w:autoSpaceDE w:val="0"/>
            <w:autoSpaceDN w:val="0"/>
            <w:adjustRightInd w:val="0"/>
            <w:spacing w:line="360" w:lineRule="auto"/>
            <w:rPr>
              <w:rFonts w:ascii="Verdana" w:hAnsi="Verdana" w:cs="Tahoma"/>
              <w:sz w:val="16"/>
            </w:rPr>
          </w:pPr>
        </w:p>
      </w:tc>
      <w:tc>
        <w:tcPr>
          <w:tcW w:w="2528" w:type="dxa"/>
          <w:vAlign w:val="center"/>
        </w:tcPr>
        <w:p w:rsidR="00FE76DD" w:rsidRDefault="00FE76DD" w:rsidP="00826C95">
          <w:pPr>
            <w:overflowPunct w:val="0"/>
            <w:autoSpaceDE w:val="0"/>
            <w:autoSpaceDN w:val="0"/>
            <w:adjustRightInd w:val="0"/>
            <w:spacing w:line="360" w:lineRule="auto"/>
            <w:jc w:val="right"/>
            <w:rPr>
              <w:lang w:val="en-US"/>
            </w:rPr>
          </w:pPr>
          <w:r>
            <w:rPr>
              <w:noProof/>
              <w:szCs w:val="20"/>
              <w:lang w:eastAsia="pl-PL"/>
            </w:rPr>
            <w:drawing>
              <wp:inline distT="0" distB="0" distL="0" distR="0">
                <wp:extent cx="1466850" cy="542925"/>
                <wp:effectExtent l="19050" t="0" r="0" b="0"/>
                <wp:docPr id="2"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EFS_L-mono"/>
                        <pic:cNvPicPr>
                          <a:picLocks noChangeAspect="1" noChangeArrowheads="1"/>
                        </pic:cNvPicPr>
                      </pic:nvPicPr>
                      <pic:blipFill>
                        <a:blip r:embed="rId2" cstate="print"/>
                        <a:srcRect/>
                        <a:stretch>
                          <a:fillRect/>
                        </a:stretch>
                      </pic:blipFill>
                      <pic:spPr bwMode="auto">
                        <a:xfrm>
                          <a:off x="0" y="0"/>
                          <a:ext cx="1466850" cy="542925"/>
                        </a:xfrm>
                        <a:prstGeom prst="rect">
                          <a:avLst/>
                        </a:prstGeom>
                        <a:noFill/>
                        <a:ln w="9525">
                          <a:noFill/>
                          <a:miter lim="800000"/>
                          <a:headEnd/>
                          <a:tailEnd/>
                        </a:ln>
                      </pic:spPr>
                    </pic:pic>
                  </a:graphicData>
                </a:graphic>
              </wp:inline>
            </w:drawing>
          </w:r>
        </w:p>
      </w:tc>
    </w:tr>
  </w:tbl>
  <w:p w:rsidR="00423F09" w:rsidRPr="00B81795" w:rsidRDefault="00B81795" w:rsidP="00B81795">
    <w:pPr>
      <w:pStyle w:val="Nagwek"/>
      <w:tabs>
        <w:tab w:val="left" w:pos="6960"/>
      </w:tabs>
    </w:pPr>
    <w:r w:rsidRPr="00B81795">
      <w:rPr>
        <w:b/>
      </w:rPr>
      <w:tab/>
    </w:r>
    <w:r w:rsidR="00423F09" w:rsidRPr="00B81795">
      <w:t>CZŁOWIEK – najlepsza inwestycja</w:t>
    </w:r>
    <w:r w:rsidRPr="00B81795">
      <w:tab/>
    </w:r>
  </w:p>
  <w:p w:rsidR="00FE76DD" w:rsidRDefault="00FE76DD" w:rsidP="00423F09">
    <w:pPr>
      <w:pStyle w:val="Nagwek"/>
      <w:tabs>
        <w:tab w:val="clear" w:pos="4536"/>
        <w:tab w:val="clear" w:pos="9072"/>
        <w:tab w:val="left" w:pos="29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09" w:rsidRDefault="00423F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29C"/>
    <w:multiLevelType w:val="multilevel"/>
    <w:tmpl w:val="9F948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36AF6"/>
    <w:multiLevelType w:val="hybridMultilevel"/>
    <w:tmpl w:val="9916772C"/>
    <w:lvl w:ilvl="0" w:tplc="67105262">
      <w:start w:val="4"/>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D505A7F"/>
    <w:multiLevelType w:val="multilevel"/>
    <w:tmpl w:val="08C6D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C72E3"/>
    <w:multiLevelType w:val="hybridMultilevel"/>
    <w:tmpl w:val="1A62A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4F3472"/>
    <w:multiLevelType w:val="hybridMultilevel"/>
    <w:tmpl w:val="1A62A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1249EC"/>
    <w:multiLevelType w:val="hybridMultilevel"/>
    <w:tmpl w:val="D26E6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31370C"/>
    <w:multiLevelType w:val="hybridMultilevel"/>
    <w:tmpl w:val="DFCC2B64"/>
    <w:lvl w:ilvl="0" w:tplc="9C92FD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CE6019C"/>
    <w:multiLevelType w:val="multilevel"/>
    <w:tmpl w:val="CDAA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A838F3"/>
    <w:multiLevelType w:val="hybridMultilevel"/>
    <w:tmpl w:val="A9A256E8"/>
    <w:lvl w:ilvl="0" w:tplc="6710526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48950EE"/>
    <w:multiLevelType w:val="hybridMultilevel"/>
    <w:tmpl w:val="DFCC2B64"/>
    <w:lvl w:ilvl="0" w:tplc="9C92FD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28850B5"/>
    <w:multiLevelType w:val="hybridMultilevel"/>
    <w:tmpl w:val="98B4A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E793B29"/>
    <w:multiLevelType w:val="hybridMultilevel"/>
    <w:tmpl w:val="1A62A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5"/>
  </w:num>
  <w:num w:numId="5">
    <w:abstractNumId w:val="11"/>
  </w:num>
  <w:num w:numId="6">
    <w:abstractNumId w:val="3"/>
  </w:num>
  <w:num w:numId="7">
    <w:abstractNumId w:val="9"/>
  </w:num>
  <w:num w:numId="8">
    <w:abstractNumId w:val="4"/>
  </w:num>
  <w:num w:numId="9">
    <w:abstractNumId w:val="6"/>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E76DD"/>
    <w:rsid w:val="000D0AFC"/>
    <w:rsid w:val="000E48E6"/>
    <w:rsid w:val="00147341"/>
    <w:rsid w:val="0016685E"/>
    <w:rsid w:val="00285204"/>
    <w:rsid w:val="00423F09"/>
    <w:rsid w:val="004E5A08"/>
    <w:rsid w:val="005C73BF"/>
    <w:rsid w:val="00614109"/>
    <w:rsid w:val="006171C9"/>
    <w:rsid w:val="006D5E9E"/>
    <w:rsid w:val="00797EB9"/>
    <w:rsid w:val="007D6B4F"/>
    <w:rsid w:val="00902F6A"/>
    <w:rsid w:val="009E73C6"/>
    <w:rsid w:val="00B81795"/>
    <w:rsid w:val="00C009C3"/>
    <w:rsid w:val="00C9260C"/>
    <w:rsid w:val="00CB54BF"/>
    <w:rsid w:val="00DB5D13"/>
    <w:rsid w:val="00E7208D"/>
    <w:rsid w:val="00ED7EA2"/>
    <w:rsid w:val="00FE7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76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6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76DD"/>
  </w:style>
  <w:style w:type="paragraph" w:styleId="Stopka">
    <w:name w:val="footer"/>
    <w:basedOn w:val="Normalny"/>
    <w:link w:val="StopkaZnak"/>
    <w:uiPriority w:val="99"/>
    <w:unhideWhenUsed/>
    <w:rsid w:val="00FE76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6DD"/>
  </w:style>
  <w:style w:type="paragraph" w:styleId="Tekstdymka">
    <w:name w:val="Balloon Text"/>
    <w:basedOn w:val="Normalny"/>
    <w:link w:val="TekstdymkaZnak"/>
    <w:uiPriority w:val="99"/>
    <w:semiHidden/>
    <w:unhideWhenUsed/>
    <w:rsid w:val="00FE76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76DD"/>
    <w:rPr>
      <w:rFonts w:ascii="Tahoma" w:hAnsi="Tahoma" w:cs="Tahoma"/>
      <w:sz w:val="16"/>
      <w:szCs w:val="16"/>
    </w:rPr>
  </w:style>
  <w:style w:type="paragraph" w:styleId="Akapitzlist">
    <w:name w:val="List Paragraph"/>
    <w:basedOn w:val="Normalny"/>
    <w:uiPriority w:val="34"/>
    <w:qFormat/>
    <w:rsid w:val="00FE7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76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6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76DD"/>
  </w:style>
  <w:style w:type="paragraph" w:styleId="Stopka">
    <w:name w:val="footer"/>
    <w:basedOn w:val="Normalny"/>
    <w:link w:val="StopkaZnak"/>
    <w:uiPriority w:val="99"/>
    <w:unhideWhenUsed/>
    <w:rsid w:val="00FE76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6DD"/>
  </w:style>
  <w:style w:type="paragraph" w:styleId="Tekstdymka">
    <w:name w:val="Balloon Text"/>
    <w:basedOn w:val="Normalny"/>
    <w:link w:val="TekstdymkaZnak"/>
    <w:uiPriority w:val="99"/>
    <w:semiHidden/>
    <w:unhideWhenUsed/>
    <w:rsid w:val="00FE76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76DD"/>
    <w:rPr>
      <w:rFonts w:ascii="Tahoma" w:hAnsi="Tahoma" w:cs="Tahoma"/>
      <w:sz w:val="16"/>
      <w:szCs w:val="16"/>
    </w:rPr>
  </w:style>
  <w:style w:type="paragraph" w:styleId="Akapitzlist">
    <w:name w:val="List Paragraph"/>
    <w:basedOn w:val="Normalny"/>
    <w:uiPriority w:val="34"/>
    <w:qFormat/>
    <w:rsid w:val="00FE7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95750">
      <w:bodyDiv w:val="1"/>
      <w:marLeft w:val="0"/>
      <w:marRight w:val="0"/>
      <w:marTop w:val="0"/>
      <w:marBottom w:val="0"/>
      <w:divBdr>
        <w:top w:val="none" w:sz="0" w:space="0" w:color="auto"/>
        <w:left w:val="none" w:sz="0" w:space="0" w:color="auto"/>
        <w:bottom w:val="none" w:sz="0" w:space="0" w:color="auto"/>
        <w:right w:val="none" w:sz="0" w:space="0" w:color="auto"/>
      </w:divBdr>
      <w:divsChild>
        <w:div w:id="1148597858">
          <w:marLeft w:val="150"/>
          <w:marRight w:val="0"/>
          <w:marTop w:val="0"/>
          <w:marBottom w:val="0"/>
          <w:divBdr>
            <w:top w:val="none" w:sz="0" w:space="0" w:color="auto"/>
            <w:left w:val="none" w:sz="0" w:space="0" w:color="auto"/>
            <w:bottom w:val="none" w:sz="0" w:space="0" w:color="auto"/>
            <w:right w:val="none" w:sz="0" w:space="0" w:color="auto"/>
          </w:divBdr>
        </w:div>
      </w:divsChild>
    </w:div>
    <w:div w:id="17811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gminanml.p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2066</Words>
  <Characters>12400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beataw</cp:lastModifiedBy>
  <cp:revision>7</cp:revision>
  <cp:lastPrinted>2012-10-08T14:34:00Z</cp:lastPrinted>
  <dcterms:created xsi:type="dcterms:W3CDTF">2012-10-07T14:17:00Z</dcterms:created>
  <dcterms:modified xsi:type="dcterms:W3CDTF">2012-11-06T15:03:00Z</dcterms:modified>
</cp:coreProperties>
</file>