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1B" w:rsidRPr="00E03D1B" w:rsidRDefault="00986688" w:rsidP="00E03D1B">
      <w:pPr>
        <w:pStyle w:val="Zagicieodgryformularza"/>
      </w:pPr>
      <w:r w:rsidRPr="00E03D1B">
        <w:rPr>
          <w:rFonts w:eastAsia="TimesNewRomanPSMT"/>
        </w:rPr>
        <w:t xml:space="preserve"> </w:t>
      </w:r>
      <w:r w:rsidR="00E03D1B" w:rsidRPr="00E03D1B">
        <w:t>Początek formularza</w:t>
      </w: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E03D1B" w:rsidRPr="00E03D1B" w:rsidTr="00E03D1B">
        <w:trPr>
          <w:tblCellSpacing w:w="0" w:type="dxa"/>
        </w:trPr>
        <w:tc>
          <w:tcPr>
            <w:tcW w:w="0" w:type="auto"/>
            <w:vAlign w:val="center"/>
            <w:hideMark/>
          </w:tcPr>
          <w:p w:rsidR="00E03D1B" w:rsidRPr="00E03D1B" w:rsidRDefault="00E03D1B" w:rsidP="00E03D1B"/>
          <w:p w:rsidR="00E03D1B" w:rsidRPr="00E03D1B" w:rsidRDefault="00E03D1B" w:rsidP="00E03D1B">
            <w:pPr>
              <w:spacing w:before="100" w:beforeAutospacing="1" w:after="100" w:afterAutospacing="1"/>
            </w:pPr>
            <w:r w:rsidRPr="00E03D1B">
              <w:t xml:space="preserve">Adres strony internetowej, na której zamieszczona będzie specyfikacja istotnych warunków zamówienia (jeżeli dotyczy): </w:t>
            </w:r>
          </w:p>
          <w:p w:rsidR="00E03D1B" w:rsidRPr="00E03D1B" w:rsidRDefault="00E03D1B" w:rsidP="00E03D1B">
            <w:hyperlink r:id="rId9" w:tgtFrame="_blank" w:history="1">
              <w:r w:rsidRPr="00E03D1B">
                <w:rPr>
                  <w:color w:val="0000FF"/>
                  <w:u w:val="single"/>
                </w:rPr>
                <w:t>http://www.bip.gminanml.pl</w:t>
              </w:r>
            </w:hyperlink>
          </w:p>
          <w:p w:rsidR="00E03D1B" w:rsidRPr="00E03D1B" w:rsidRDefault="00E03D1B" w:rsidP="00E03D1B">
            <w:r w:rsidRPr="00E03D1B">
              <w:pict>
                <v:rect id="_x0000_i1025" style="width:0;height:1.5pt" o:hralign="center" o:hrstd="t" o:hr="t" fillcolor="#a0a0a0" stroked="f"/>
              </w:pict>
            </w:r>
          </w:p>
          <w:p w:rsidR="00E03D1B" w:rsidRPr="00E03D1B" w:rsidRDefault="00E03D1B" w:rsidP="00E03D1B">
            <w:r w:rsidRPr="00E03D1B">
              <w:t xml:space="preserve">Ogłoszenie nr 888 - 2017 z dnia 2017-01-02 r. </w:t>
            </w:r>
          </w:p>
          <w:p w:rsidR="00E03D1B" w:rsidRDefault="00E03D1B" w:rsidP="00E03D1B">
            <w:pPr>
              <w:jc w:val="center"/>
              <w:rPr>
                <w:b/>
              </w:rPr>
            </w:pPr>
            <w:r w:rsidRPr="00E03D1B">
              <w:t xml:space="preserve">Nowe Miasto Lubawskie: </w:t>
            </w:r>
            <w:r w:rsidRPr="00E03D1B">
              <w:rPr>
                <w:b/>
              </w:rPr>
              <w:t>„Zastosowanie odnawialnych źródeł energii poprzez kompleksową modernizację systemu grzewczego w Szkole Podstawowej w Gwiździnach”</w:t>
            </w:r>
          </w:p>
          <w:p w:rsidR="00E03D1B" w:rsidRDefault="00E03D1B" w:rsidP="00E03D1B">
            <w:pPr>
              <w:jc w:val="center"/>
            </w:pPr>
            <w:r w:rsidRPr="00E03D1B">
              <w:rPr>
                <w:b/>
              </w:rPr>
              <w:br/>
              <w:t>OGŁOSZENIE O ZAMÓWIENIU - Roboty budowlane</w:t>
            </w:r>
            <w:r w:rsidRPr="00E03D1B">
              <w:t xml:space="preserve"> </w:t>
            </w:r>
          </w:p>
          <w:p w:rsidR="00E03D1B" w:rsidRPr="00E03D1B" w:rsidRDefault="00E03D1B" w:rsidP="00E03D1B">
            <w:pPr>
              <w:jc w:val="center"/>
            </w:pPr>
            <w:bookmarkStart w:id="0" w:name="_GoBack"/>
            <w:bookmarkEnd w:id="0"/>
          </w:p>
          <w:p w:rsidR="00E03D1B" w:rsidRPr="00E03D1B" w:rsidRDefault="00E03D1B" w:rsidP="00E03D1B">
            <w:r w:rsidRPr="00E03D1B">
              <w:rPr>
                <w:b/>
                <w:bCs/>
              </w:rPr>
              <w:t>Zamieszczanie ogłoszenia:</w:t>
            </w:r>
            <w:r w:rsidRPr="00E03D1B">
              <w:t xml:space="preserve"> obowiązkowe </w:t>
            </w:r>
          </w:p>
          <w:p w:rsidR="00E03D1B" w:rsidRPr="00E03D1B" w:rsidRDefault="00E03D1B" w:rsidP="00E03D1B">
            <w:r w:rsidRPr="00E03D1B">
              <w:rPr>
                <w:b/>
                <w:bCs/>
              </w:rPr>
              <w:t>Ogłoszenie dotyczy:</w:t>
            </w:r>
            <w:r w:rsidRPr="00E03D1B">
              <w:t xml:space="preserve"> zamówienia publicznego </w:t>
            </w:r>
          </w:p>
          <w:p w:rsidR="00E03D1B" w:rsidRPr="00E03D1B" w:rsidRDefault="00E03D1B" w:rsidP="00E03D1B">
            <w:r w:rsidRPr="00E03D1B">
              <w:rPr>
                <w:b/>
                <w:bCs/>
              </w:rPr>
              <w:t xml:space="preserve">Zamówienie dotyczy projektu lub programu współfinansowanego ze środków Unii Europejskiej </w:t>
            </w:r>
          </w:p>
          <w:p w:rsidR="00E03D1B" w:rsidRPr="00E03D1B" w:rsidRDefault="00E03D1B" w:rsidP="00E03D1B">
            <w:r w:rsidRPr="00E03D1B">
              <w:t xml:space="preserve">tak </w:t>
            </w:r>
          </w:p>
          <w:p w:rsidR="00E03D1B" w:rsidRPr="00E03D1B" w:rsidRDefault="00E03D1B" w:rsidP="00E03D1B">
            <w:r w:rsidRPr="00E03D1B">
              <w:br/>
            </w:r>
            <w:r w:rsidRPr="00E03D1B">
              <w:rPr>
                <w:b/>
                <w:bCs/>
              </w:rPr>
              <w:t>Nazwa projektu lub programu</w:t>
            </w:r>
            <w:r w:rsidRPr="00E03D1B">
              <w:br/>
              <w:t xml:space="preserve">Regionalny Program Operacyjny Województwa Warmińsko-Mazurskiego na lata 2014 – 2020, Działanie 4.1 „Wspieranie wytwarzania i dystrybucji energii pochodzącej ze źródeł odnawialnych” Umowa z </w:t>
            </w:r>
            <w:proofErr w:type="spellStart"/>
            <w:r w:rsidRPr="00E03D1B">
              <w:t>WFOŚiGW</w:t>
            </w:r>
            <w:proofErr w:type="spellEnd"/>
            <w:r w:rsidRPr="00E03D1B">
              <w:t xml:space="preserve"> w Olsztynie z dnia 13.10.2016 r. Nr UDA-RPWM.04.01.00-28-0103/16-00.</w:t>
            </w:r>
          </w:p>
          <w:p w:rsidR="00E03D1B" w:rsidRPr="00E03D1B" w:rsidRDefault="00E03D1B" w:rsidP="00E03D1B">
            <w:r w:rsidRPr="00E03D1B">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3D1B" w:rsidRPr="00E03D1B" w:rsidRDefault="00E03D1B" w:rsidP="00E03D1B">
            <w:r w:rsidRPr="00E03D1B">
              <w:t xml:space="preserve">nie </w:t>
            </w:r>
          </w:p>
          <w:p w:rsidR="00E03D1B" w:rsidRPr="00E03D1B" w:rsidRDefault="00E03D1B" w:rsidP="00E03D1B">
            <w:r w:rsidRPr="00E03D1B">
              <w:br/>
              <w:t xml:space="preserve">Należy podać minimalny procentowy wskaźnik zatrudnienia osób należących do jednej lub więcej kategorii, o których mowa w art. 22 ust. 2 ustawy </w:t>
            </w:r>
            <w:proofErr w:type="spellStart"/>
            <w:r w:rsidRPr="00E03D1B">
              <w:t>Pzp</w:t>
            </w:r>
            <w:proofErr w:type="spellEnd"/>
            <w:r w:rsidRPr="00E03D1B">
              <w:t xml:space="preserve">, nie mniejszy niż 30%, osób zatrudnionych przez zakłady pracy chronionej lub wykonawców albo ich jednostki (w %) </w:t>
            </w:r>
          </w:p>
          <w:p w:rsidR="00E03D1B" w:rsidRPr="00E03D1B" w:rsidRDefault="00E03D1B" w:rsidP="00E03D1B">
            <w:r w:rsidRPr="00E03D1B">
              <w:rPr>
                <w:u w:val="single"/>
              </w:rPr>
              <w:t>SEKCJA I: ZAMAWIAJĄCY</w:t>
            </w:r>
          </w:p>
          <w:p w:rsidR="00E03D1B" w:rsidRPr="00E03D1B" w:rsidRDefault="00E03D1B" w:rsidP="00E03D1B">
            <w:r w:rsidRPr="00E03D1B">
              <w:rPr>
                <w:b/>
                <w:bCs/>
              </w:rPr>
              <w:t xml:space="preserve">Postępowanie przeprowadza centralny zamawiający </w:t>
            </w:r>
          </w:p>
          <w:p w:rsidR="00E03D1B" w:rsidRPr="00E03D1B" w:rsidRDefault="00E03D1B" w:rsidP="00E03D1B">
            <w:r w:rsidRPr="00E03D1B">
              <w:t xml:space="preserve">nie </w:t>
            </w:r>
          </w:p>
          <w:p w:rsidR="00E03D1B" w:rsidRPr="00E03D1B" w:rsidRDefault="00E03D1B" w:rsidP="00E03D1B">
            <w:r w:rsidRPr="00E03D1B">
              <w:rPr>
                <w:b/>
                <w:bCs/>
              </w:rPr>
              <w:t xml:space="preserve">Postępowanie przeprowadza podmiot, któremu zamawiający powierzył/powierzyli przeprowadzenie postępowania </w:t>
            </w:r>
          </w:p>
          <w:p w:rsidR="00E03D1B" w:rsidRPr="00E03D1B" w:rsidRDefault="00E03D1B" w:rsidP="00E03D1B">
            <w:r w:rsidRPr="00E03D1B">
              <w:t xml:space="preserve">nie </w:t>
            </w:r>
          </w:p>
          <w:p w:rsidR="00E03D1B" w:rsidRPr="00E03D1B" w:rsidRDefault="00E03D1B" w:rsidP="00E03D1B">
            <w:r w:rsidRPr="00E03D1B">
              <w:rPr>
                <w:b/>
                <w:bCs/>
              </w:rPr>
              <w:t>Informacje na temat podmiotu któremu zamawiający powierzył/powierzyli prowadzenie postępowania:</w:t>
            </w:r>
            <w:r w:rsidRPr="00E03D1B">
              <w:br/>
            </w:r>
            <w:r w:rsidRPr="00E03D1B">
              <w:rPr>
                <w:b/>
                <w:bCs/>
              </w:rPr>
              <w:t>Postępowanie jest przeprowadzane wspólnie przez zamawiających</w:t>
            </w:r>
          </w:p>
          <w:p w:rsidR="00E03D1B" w:rsidRPr="00E03D1B" w:rsidRDefault="00E03D1B" w:rsidP="00E03D1B">
            <w:r w:rsidRPr="00E03D1B">
              <w:t xml:space="preserve">nie </w:t>
            </w:r>
          </w:p>
          <w:p w:rsidR="00E03D1B" w:rsidRPr="00E03D1B" w:rsidRDefault="00E03D1B" w:rsidP="00E03D1B">
            <w:r w:rsidRPr="00E03D1B">
              <w:br/>
              <w:t xml:space="preserve">Jeżeli tak, należy wymienić zamawiających, którzy wspólnie przeprowadzają postępowanie oraz podać adresy ich siedzib, krajowe numery identyfikacyjne oraz </w:t>
            </w:r>
            <w:r w:rsidRPr="00E03D1B">
              <w:lastRenderedPageBreak/>
              <w:t xml:space="preserve">osoby do kontaktów wraz z danymi do kontaktów: </w:t>
            </w:r>
            <w:r w:rsidRPr="00E03D1B">
              <w:br/>
            </w:r>
            <w:r w:rsidRPr="00E03D1B">
              <w:br/>
            </w:r>
            <w:r w:rsidRPr="00E03D1B">
              <w:rPr>
                <w:b/>
                <w:bCs/>
              </w:rPr>
              <w:t xml:space="preserve">Postępowanie jest przeprowadzane wspólnie z zamawiającymi z innych państw członkowskich Unii Europejskiej </w:t>
            </w:r>
          </w:p>
          <w:p w:rsidR="00E03D1B" w:rsidRPr="00E03D1B" w:rsidRDefault="00E03D1B" w:rsidP="00E03D1B">
            <w:r w:rsidRPr="00E03D1B">
              <w:t xml:space="preserve">nie </w:t>
            </w:r>
          </w:p>
          <w:p w:rsidR="00E03D1B" w:rsidRPr="00E03D1B" w:rsidRDefault="00E03D1B" w:rsidP="00E03D1B">
            <w:r w:rsidRPr="00E03D1B">
              <w:rPr>
                <w:b/>
                <w:bCs/>
              </w:rPr>
              <w:t>W przypadku przeprowadzania postępowania wspólnie z zamawiającymi z innych państw członkowskich Unii Europejskiej – mające zastosowanie krajowe prawo zamówień publicznych:</w:t>
            </w:r>
            <w:r w:rsidRPr="00E03D1B">
              <w:br/>
            </w:r>
            <w:r w:rsidRPr="00E03D1B">
              <w:rPr>
                <w:b/>
                <w:bCs/>
              </w:rPr>
              <w:t>Informacje dodatkowe:</w:t>
            </w:r>
          </w:p>
          <w:p w:rsidR="00E03D1B" w:rsidRPr="00E03D1B" w:rsidRDefault="00E03D1B" w:rsidP="00E03D1B">
            <w:pPr>
              <w:spacing w:after="240"/>
            </w:pPr>
            <w:r w:rsidRPr="00E03D1B">
              <w:rPr>
                <w:b/>
                <w:bCs/>
              </w:rPr>
              <w:t xml:space="preserve">I. 1) NAZWA I ADRES: </w:t>
            </w:r>
            <w:r w:rsidRPr="00E03D1B">
              <w:t xml:space="preserve">Gmina Nowe Miasto Lubawskie, krajowy numer identyfikacyjny 87111892200000, ul. Mszanowo, ul. Podleśna  1, 13300   Nowe Miasto Lubawskie, woj. warmińsko-mazurskie, państwo Polska, tel. 56 4726300, 4726317, e-mail zamowienia@gminanml.pl, faks 564 726 305. </w:t>
            </w:r>
            <w:r w:rsidRPr="00E03D1B">
              <w:br/>
              <w:t>Adres strony internetowej (URL): www.bip.gminanml.pl</w:t>
            </w:r>
          </w:p>
          <w:p w:rsidR="00E03D1B" w:rsidRPr="00E03D1B" w:rsidRDefault="00E03D1B" w:rsidP="00E03D1B">
            <w:r w:rsidRPr="00E03D1B">
              <w:rPr>
                <w:b/>
                <w:bCs/>
              </w:rPr>
              <w:t xml:space="preserve">I. 2) RODZAJ ZAMAWIAJĄCEGO: </w:t>
            </w:r>
            <w:r w:rsidRPr="00E03D1B">
              <w:t xml:space="preserve">Administracja samorządowa </w:t>
            </w:r>
          </w:p>
          <w:p w:rsidR="00E03D1B" w:rsidRPr="00E03D1B" w:rsidRDefault="00E03D1B" w:rsidP="00E03D1B">
            <w:r w:rsidRPr="00E03D1B">
              <w:rPr>
                <w:b/>
                <w:bCs/>
              </w:rPr>
              <w:t xml:space="preserve">I.3) WSPÓLNE UDZIELANIE ZAMÓWIENIA </w:t>
            </w:r>
            <w:r w:rsidRPr="00E03D1B">
              <w:rPr>
                <w:b/>
                <w:bCs/>
                <w:i/>
                <w:iCs/>
              </w:rPr>
              <w:t>(jeżeli dotyczy)</w:t>
            </w:r>
            <w:r w:rsidRPr="00E03D1B">
              <w:rPr>
                <w:b/>
                <w:bCs/>
              </w:rPr>
              <w:t xml:space="preserve">: </w:t>
            </w:r>
          </w:p>
          <w:p w:rsidR="00E03D1B" w:rsidRPr="00E03D1B" w:rsidRDefault="00E03D1B" w:rsidP="00E03D1B">
            <w:r w:rsidRPr="00E03D1B">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03D1B" w:rsidRPr="00E03D1B" w:rsidRDefault="00E03D1B" w:rsidP="00E03D1B">
            <w:r w:rsidRPr="00E03D1B">
              <w:rPr>
                <w:b/>
                <w:bCs/>
              </w:rPr>
              <w:t xml:space="preserve">I.4) KOMUNIKACJA: </w:t>
            </w:r>
            <w:r w:rsidRPr="00E03D1B">
              <w:br/>
            </w:r>
            <w:r w:rsidRPr="00E03D1B">
              <w:rPr>
                <w:b/>
                <w:bCs/>
              </w:rPr>
              <w:t>Nieograniczony, pełny i bezpośredni dostęp do dokumentów z postępowania można uzyskać pod adresem (URL)</w:t>
            </w:r>
          </w:p>
          <w:p w:rsidR="00E03D1B" w:rsidRPr="00E03D1B" w:rsidRDefault="00E03D1B" w:rsidP="00E03D1B">
            <w:r w:rsidRPr="00E03D1B">
              <w:t xml:space="preserve">tak </w:t>
            </w:r>
            <w:r w:rsidRPr="00E03D1B">
              <w:br/>
              <w:t>www.bip.gminanml.pl</w:t>
            </w:r>
          </w:p>
          <w:p w:rsidR="00E03D1B" w:rsidRPr="00E03D1B" w:rsidRDefault="00E03D1B" w:rsidP="00E03D1B">
            <w:r w:rsidRPr="00E03D1B">
              <w:br/>
            </w:r>
            <w:r w:rsidRPr="00E03D1B">
              <w:rPr>
                <w:b/>
                <w:bCs/>
              </w:rPr>
              <w:t xml:space="preserve">Adres strony internetowej, na której zamieszczona będzie specyfikacja istotnych warunków zamówienia </w:t>
            </w:r>
          </w:p>
          <w:p w:rsidR="00E03D1B" w:rsidRPr="00E03D1B" w:rsidRDefault="00E03D1B" w:rsidP="00E03D1B">
            <w:r w:rsidRPr="00E03D1B">
              <w:t xml:space="preserve">tak </w:t>
            </w:r>
            <w:r w:rsidRPr="00E03D1B">
              <w:br/>
              <w:t>www.bip.gminanml.pl</w:t>
            </w:r>
          </w:p>
          <w:p w:rsidR="00E03D1B" w:rsidRPr="00E03D1B" w:rsidRDefault="00E03D1B" w:rsidP="00E03D1B">
            <w:r w:rsidRPr="00E03D1B">
              <w:br/>
            </w:r>
            <w:r w:rsidRPr="00E03D1B">
              <w:rPr>
                <w:b/>
                <w:bCs/>
              </w:rPr>
              <w:t xml:space="preserve">Dostęp do dokumentów z postępowania jest ograniczony - więcej informacji można uzyskać pod adresem </w:t>
            </w:r>
          </w:p>
          <w:p w:rsidR="00E03D1B" w:rsidRPr="00E03D1B" w:rsidRDefault="00E03D1B" w:rsidP="00E03D1B">
            <w:r w:rsidRPr="00E03D1B">
              <w:t xml:space="preserve">nie </w:t>
            </w:r>
          </w:p>
          <w:p w:rsidR="00E03D1B" w:rsidRPr="00E03D1B" w:rsidRDefault="00E03D1B" w:rsidP="00E03D1B">
            <w:r w:rsidRPr="00E03D1B">
              <w:br/>
            </w:r>
            <w:r w:rsidRPr="00E03D1B">
              <w:rPr>
                <w:b/>
                <w:bCs/>
              </w:rPr>
              <w:t>Oferty lub wnioski o dopuszczenie do udziału w postępowaniu należy przesyłać:</w:t>
            </w:r>
            <w:r w:rsidRPr="00E03D1B">
              <w:br/>
            </w:r>
            <w:r w:rsidRPr="00E03D1B">
              <w:rPr>
                <w:b/>
                <w:bCs/>
              </w:rPr>
              <w:t>Elektronicznie</w:t>
            </w:r>
          </w:p>
          <w:p w:rsidR="00E03D1B" w:rsidRPr="00E03D1B" w:rsidRDefault="00E03D1B" w:rsidP="00E03D1B">
            <w:r w:rsidRPr="00E03D1B">
              <w:t xml:space="preserve">nie </w:t>
            </w:r>
            <w:r w:rsidRPr="00E03D1B">
              <w:br/>
              <w:t xml:space="preserve">adres </w:t>
            </w:r>
          </w:p>
          <w:p w:rsidR="00E03D1B" w:rsidRPr="00E03D1B" w:rsidRDefault="00E03D1B" w:rsidP="00E03D1B"/>
          <w:p w:rsidR="00E03D1B" w:rsidRPr="00E03D1B" w:rsidRDefault="00E03D1B" w:rsidP="00E03D1B">
            <w:r w:rsidRPr="00E03D1B">
              <w:rPr>
                <w:b/>
                <w:bCs/>
              </w:rPr>
              <w:t>Dopuszczone jest przesłanie ofert lub wniosków o dopuszczenie do udziału w postępowaniu w inny sposób:</w:t>
            </w:r>
            <w:r w:rsidRPr="00E03D1B">
              <w:br/>
              <w:t xml:space="preserve">nie </w:t>
            </w:r>
            <w:r w:rsidRPr="00E03D1B">
              <w:br/>
            </w:r>
            <w:r w:rsidRPr="00E03D1B">
              <w:rPr>
                <w:b/>
                <w:bCs/>
              </w:rPr>
              <w:t xml:space="preserve">Wymagane jest przesłanie ofert lub wniosków o dopuszczenie do udziału w </w:t>
            </w:r>
            <w:r w:rsidRPr="00E03D1B">
              <w:rPr>
                <w:b/>
                <w:bCs/>
              </w:rPr>
              <w:lastRenderedPageBreak/>
              <w:t>postępowaniu w inny sposób:</w:t>
            </w:r>
            <w:r w:rsidRPr="00E03D1B">
              <w:br/>
              <w:t xml:space="preserve">tak </w:t>
            </w:r>
            <w:r w:rsidRPr="00E03D1B">
              <w:br/>
              <w:t xml:space="preserve">Inny sposób: </w:t>
            </w:r>
            <w:r w:rsidRPr="00E03D1B">
              <w:br/>
              <w:t xml:space="preserve">Oferta powinna być sporządzona z zachowaniem </w:t>
            </w:r>
            <w:proofErr w:type="spellStart"/>
            <w:r w:rsidRPr="00E03D1B">
              <w:t>fomy</w:t>
            </w:r>
            <w:proofErr w:type="spellEnd"/>
            <w:r w:rsidRPr="00E03D1B">
              <w:t xml:space="preserve"> pisemnej</w:t>
            </w:r>
            <w:r w:rsidRPr="00E03D1B">
              <w:br/>
              <w:t xml:space="preserve">Adres: </w:t>
            </w:r>
            <w:r w:rsidRPr="00E03D1B">
              <w:br/>
              <w:t>Gmina Nowe Miasto Lubawskie, Mszanowo, ul. Podleśna 1, 13-300 Nowe Miasto Lubawskie</w:t>
            </w:r>
          </w:p>
          <w:p w:rsidR="00E03D1B" w:rsidRPr="00E03D1B" w:rsidRDefault="00E03D1B" w:rsidP="00E03D1B">
            <w:r w:rsidRPr="00E03D1B">
              <w:br/>
            </w:r>
            <w:r w:rsidRPr="00E03D1B">
              <w:rPr>
                <w:b/>
                <w:bCs/>
              </w:rPr>
              <w:t>Komunikacja elektroniczna wymaga korzystania z narzędzi i urządzeń lub formatów plików, które nie są ogólnie dostępne</w:t>
            </w:r>
          </w:p>
          <w:p w:rsidR="00E03D1B" w:rsidRPr="00E03D1B" w:rsidRDefault="00E03D1B" w:rsidP="00E03D1B">
            <w:r w:rsidRPr="00E03D1B">
              <w:t xml:space="preserve">nie </w:t>
            </w:r>
            <w:r w:rsidRPr="00E03D1B">
              <w:br/>
              <w:t xml:space="preserve">Nieograniczony, pełny, bezpośredni i bezpłatny dostęp do tych narzędzi można uzyskać pod adresem: (URL) </w:t>
            </w:r>
          </w:p>
          <w:p w:rsidR="00E03D1B" w:rsidRPr="00E03D1B" w:rsidRDefault="00E03D1B" w:rsidP="00E03D1B">
            <w:r w:rsidRPr="00E03D1B">
              <w:rPr>
                <w:u w:val="single"/>
              </w:rPr>
              <w:t xml:space="preserve">SEKCJA II: PRZEDMIOT ZAMÓWIENIA </w:t>
            </w:r>
          </w:p>
          <w:p w:rsidR="00E03D1B" w:rsidRPr="00E03D1B" w:rsidRDefault="00E03D1B" w:rsidP="00E03D1B">
            <w:r w:rsidRPr="00E03D1B">
              <w:br/>
            </w:r>
            <w:r w:rsidRPr="00E03D1B">
              <w:rPr>
                <w:b/>
                <w:bCs/>
              </w:rPr>
              <w:t xml:space="preserve">II.1) Nazwa nadana zamówieniu przez zamawiającego: </w:t>
            </w:r>
            <w:r w:rsidRPr="00E03D1B">
              <w:t>„Zastosowanie odnawialnych źródeł energii poprzez kompleksową modernizację systemu grzewczego w Szkole Podstawowej w Gwiździnach”</w:t>
            </w:r>
            <w:r w:rsidRPr="00E03D1B">
              <w:br/>
            </w:r>
            <w:r w:rsidRPr="00E03D1B">
              <w:rPr>
                <w:b/>
                <w:bCs/>
              </w:rPr>
              <w:t xml:space="preserve">Numer referencyjny: </w:t>
            </w:r>
            <w:r w:rsidRPr="00E03D1B">
              <w:t>ZP.271.1.1.2017</w:t>
            </w:r>
            <w:r w:rsidRPr="00E03D1B">
              <w:br/>
            </w:r>
            <w:r w:rsidRPr="00E03D1B">
              <w:rPr>
                <w:b/>
                <w:bCs/>
              </w:rPr>
              <w:t xml:space="preserve">Przed wszczęciem postępowania o udzielenie zamówienia przeprowadzono dialog techniczny </w:t>
            </w:r>
          </w:p>
          <w:p w:rsidR="00E03D1B" w:rsidRPr="00E03D1B" w:rsidRDefault="00E03D1B" w:rsidP="00E03D1B">
            <w:pPr>
              <w:jc w:val="both"/>
            </w:pPr>
            <w:r w:rsidRPr="00E03D1B">
              <w:t xml:space="preserve">nie </w:t>
            </w:r>
          </w:p>
          <w:p w:rsidR="00E03D1B" w:rsidRPr="00E03D1B" w:rsidRDefault="00E03D1B" w:rsidP="00E03D1B">
            <w:r w:rsidRPr="00E03D1B">
              <w:br/>
            </w:r>
            <w:r w:rsidRPr="00E03D1B">
              <w:rPr>
                <w:b/>
                <w:bCs/>
              </w:rPr>
              <w:t xml:space="preserve">II.2) Rodzaj zamówienia: </w:t>
            </w:r>
            <w:r w:rsidRPr="00E03D1B">
              <w:t xml:space="preserve">roboty budowlane </w:t>
            </w:r>
            <w:r w:rsidRPr="00E03D1B">
              <w:br/>
            </w:r>
            <w:r w:rsidRPr="00E03D1B">
              <w:rPr>
                <w:b/>
                <w:bCs/>
              </w:rPr>
              <w:t>II.3) Informacja o możliwości składania ofert częściowych</w:t>
            </w:r>
            <w:r w:rsidRPr="00E03D1B">
              <w:br/>
              <w:t xml:space="preserve">Zamówienie podzielone jest na części: </w:t>
            </w:r>
          </w:p>
          <w:p w:rsidR="00E03D1B" w:rsidRPr="00E03D1B" w:rsidRDefault="00E03D1B" w:rsidP="00E03D1B">
            <w:r w:rsidRPr="00E03D1B">
              <w:t xml:space="preserve">Nie </w:t>
            </w:r>
          </w:p>
          <w:p w:rsidR="00E03D1B" w:rsidRPr="00E03D1B" w:rsidRDefault="00E03D1B" w:rsidP="00E03D1B">
            <w:r w:rsidRPr="00E03D1B">
              <w:br/>
            </w:r>
            <w:r w:rsidRPr="00E03D1B">
              <w:br/>
            </w:r>
            <w:r w:rsidRPr="00E03D1B">
              <w:rPr>
                <w:b/>
                <w:bCs/>
              </w:rPr>
              <w:t xml:space="preserve">II.4) Krótki opis przedmiotu zamówienia </w:t>
            </w:r>
            <w:r w:rsidRPr="00E03D1B">
              <w:rPr>
                <w:i/>
                <w:iCs/>
              </w:rPr>
              <w:t>(wielkość, zakres, rodzaj i ilość dostaw, usług lub robót budowlanych lub określenie zapotrzebowania i wymagań )</w:t>
            </w:r>
            <w:r w:rsidRPr="00E03D1B">
              <w:rPr>
                <w:b/>
                <w:bCs/>
              </w:rPr>
              <w:t xml:space="preserve"> a w przypadku partnerstwa innowacyjnego - określenie zapotrzebowania na innowacyjny produkt, usługę lub roboty budowlane: </w:t>
            </w:r>
            <w:r w:rsidRPr="00E03D1B">
              <w:t>1. Przedmiot zamówienia obejmuje kompleksową modernizację systemu grzewczego w Szkole Podstawowej polegającej na zmianie istniejącego ogrzewania opierającego się na systemie akumulacyjnym elektrycznym – grzejnikach elektrycznych wolnostojących na instalację c.o. w systemie tradycyjnym – wodnym oraz budowę kotłowni kontenerowej na opał (</w:t>
            </w:r>
            <w:proofErr w:type="spellStart"/>
            <w:r w:rsidRPr="00E03D1B">
              <w:t>pellet</w:t>
            </w:r>
            <w:proofErr w:type="spellEnd"/>
            <w:r w:rsidRPr="00E03D1B">
              <w:t xml:space="preserve">) wraz z kotłem ekologicznym o mocy 150 kW oraz budowie płyty żelbetowej o grubości 15 cm dla kotłowni kontenerowej. Zamówienie będzie finansowane ze środków własnych Zamawiającego oraz ze środków uzyskanych z dofinansowania z Regionalnego Programu Operacyjnego Województwa Warmińsko-Mazurskiego na lata 2014 – 2020, Działanie 4.1 „Wspieranie wytwarzania i dystrybucji energii pochodzącej ze źródeł odnawialnych” Umowa z </w:t>
            </w:r>
            <w:proofErr w:type="spellStart"/>
            <w:r w:rsidRPr="00E03D1B">
              <w:t>WFOŚiGW</w:t>
            </w:r>
            <w:proofErr w:type="spellEnd"/>
            <w:r w:rsidRPr="00E03D1B">
              <w:t xml:space="preserve"> w Olsztynie z dnia 13.10.2016 r. Nr UDA-RPWM.04.01.00-28-0103/16-00. 2. Zakres zamówienia obejmuje w szczególności: 1) wykonanie przyłącza: wodociągowego, węzła ciepłego, energetycznego, w tym między innymi: a) wykopów wąsko – przestrzennych, b) montaż rur i kabli, c) przejścia rur i kabli przez budynek, d) podsypek piaskowych, e) pomiarów geodezyjnych, 2) montaż kontenera i kotła, 3) wykonanie instalacji centralnego ogrzewania, w tym między </w:t>
            </w:r>
            <w:r w:rsidRPr="00E03D1B">
              <w:lastRenderedPageBreak/>
              <w:t xml:space="preserve">innymi: a) kucie bruzd i przejść przez ściany, b) mocowanie grzejników, c) montaż rur centralnego ogrzewania, d) montaż uzbrojenia i armatury, e) montaż pionów c.o.. 3. Szczegółowy opis przedmiotu zamówienia został określony w dokumentacji technicznej. Dokumentacja techniczna składa się z dokumentacji projektowej - Załącznik Nr 7 do SIWZ, Szczegółowej Specyfikacji Technicznej Wykonania i Odbioru Robót - Załącznik Nr 8 i przedmiaru robót - Załącznik Nr 9 do SIWZ. 4. Postępowanie prowadzone jest w procedurze właściwej dla zamówień publicznych o wartości szacunkowej poniżej progów określonych w przepisach wydanych na podstawie art. 11 ust. 8 ustawy </w:t>
            </w:r>
            <w:proofErr w:type="spellStart"/>
            <w:r w:rsidRPr="00E03D1B">
              <w:t>Pzp</w:t>
            </w:r>
            <w:proofErr w:type="spellEnd"/>
            <w:r w:rsidRPr="00E03D1B">
              <w:t>.</w:t>
            </w:r>
            <w:r w:rsidRPr="00E03D1B">
              <w:br/>
            </w:r>
            <w:r w:rsidRPr="00E03D1B">
              <w:br/>
            </w:r>
            <w:r w:rsidRPr="00E03D1B">
              <w:rPr>
                <w:b/>
                <w:bCs/>
              </w:rPr>
              <w:t xml:space="preserve">II.5) Główny kod CPV: </w:t>
            </w:r>
            <w:r w:rsidRPr="00E03D1B">
              <w:t>45000000-7</w:t>
            </w:r>
            <w:r w:rsidRPr="00E03D1B">
              <w:br/>
            </w:r>
            <w:r w:rsidRPr="00E03D1B">
              <w:rPr>
                <w:b/>
                <w:bCs/>
              </w:rPr>
              <w:t>Dodatkowe kody CPV:</w:t>
            </w:r>
            <w:r w:rsidRPr="00E03D1B">
              <w:t>45310000-3, 45331000-6, 45332200-5, 45330000-9, 45331100-7</w:t>
            </w:r>
            <w:r w:rsidRPr="00E03D1B">
              <w:br/>
            </w:r>
            <w:r w:rsidRPr="00E03D1B">
              <w:rPr>
                <w:b/>
                <w:bCs/>
              </w:rPr>
              <w:t xml:space="preserve">II.6) Całkowita wartość zamówienia </w:t>
            </w:r>
            <w:r w:rsidRPr="00E03D1B">
              <w:rPr>
                <w:i/>
                <w:iCs/>
              </w:rPr>
              <w:t>(jeżeli zamawiający podaje informacje o wartości zamówienia)</w:t>
            </w:r>
            <w:r w:rsidRPr="00E03D1B">
              <w:t xml:space="preserve">: </w:t>
            </w:r>
            <w:r w:rsidRPr="00E03D1B">
              <w:br/>
              <w:t xml:space="preserve">Wartość bez VAT: </w:t>
            </w:r>
            <w:r w:rsidRPr="00E03D1B">
              <w:br/>
              <w:t xml:space="preserve">Waluta: </w:t>
            </w:r>
          </w:p>
          <w:p w:rsidR="00E03D1B" w:rsidRPr="00E03D1B" w:rsidRDefault="00E03D1B" w:rsidP="00E03D1B">
            <w:r w:rsidRPr="00E03D1B">
              <w:br/>
            </w:r>
            <w:r w:rsidRPr="00E03D1B">
              <w:rPr>
                <w:i/>
                <w:iCs/>
              </w:rPr>
              <w:t>(w przypadku umów ramowych lub dynamicznego systemu zakupów – szacunkowa całkowita maksymalna wartość w całym okresie obowiązywania umowy ramowej lub dynamicznego systemu zakupów)</w:t>
            </w:r>
          </w:p>
          <w:p w:rsidR="00E03D1B" w:rsidRPr="00E03D1B" w:rsidRDefault="00E03D1B" w:rsidP="00E03D1B">
            <w:r w:rsidRPr="00E03D1B">
              <w:br/>
            </w:r>
            <w:r w:rsidRPr="00E03D1B">
              <w:rPr>
                <w:b/>
                <w:bCs/>
              </w:rPr>
              <w:t xml:space="preserve">II.7) Czy przewiduje się udzielenie zamówień, o których mowa w art. 67 ust. 1 pkt 6 i 7 lub w art. 134 ust. 6 pkt 3 ustawy </w:t>
            </w:r>
            <w:proofErr w:type="spellStart"/>
            <w:r w:rsidRPr="00E03D1B">
              <w:rPr>
                <w:b/>
                <w:bCs/>
              </w:rPr>
              <w:t>Pzp</w:t>
            </w:r>
            <w:proofErr w:type="spellEnd"/>
            <w:r w:rsidRPr="00E03D1B">
              <w:rPr>
                <w:b/>
                <w:bCs/>
              </w:rPr>
              <w:t xml:space="preserve">: </w:t>
            </w:r>
            <w:r w:rsidRPr="00E03D1B">
              <w:t xml:space="preserve">nie </w:t>
            </w:r>
            <w:r w:rsidRPr="00E03D1B">
              <w:br/>
            </w:r>
            <w:r w:rsidRPr="00E03D1B">
              <w:rPr>
                <w:b/>
                <w:bCs/>
              </w:rPr>
              <w:t>II.8) Okres, w którym realizowane będzie zamówienie lub okres, na który została zawarta umowa ramowa lub okres, na który został ustanowiony dynamiczny system zakupów:</w:t>
            </w:r>
          </w:p>
          <w:p w:rsidR="00E03D1B" w:rsidRPr="00E03D1B" w:rsidRDefault="00E03D1B" w:rsidP="00E03D1B">
            <w:r w:rsidRPr="00E03D1B">
              <w:t>data zakończenia: 18/08/2017</w:t>
            </w:r>
          </w:p>
          <w:p w:rsidR="00E03D1B" w:rsidRPr="00E03D1B" w:rsidRDefault="00E03D1B" w:rsidP="00E03D1B">
            <w:r w:rsidRPr="00E03D1B">
              <w:br/>
            </w:r>
            <w:r w:rsidRPr="00E03D1B">
              <w:rPr>
                <w:b/>
                <w:bCs/>
              </w:rPr>
              <w:t xml:space="preserve">II.9) Informacje dodatkowe: </w:t>
            </w:r>
          </w:p>
          <w:p w:rsidR="00E03D1B" w:rsidRPr="00E03D1B" w:rsidRDefault="00E03D1B" w:rsidP="00E03D1B">
            <w:r w:rsidRPr="00E03D1B">
              <w:rPr>
                <w:u w:val="single"/>
              </w:rPr>
              <w:t xml:space="preserve">SEKCJA III: INFORMACJE O CHARAKTERZE PRAWNYM, EKONOMICZNYM, FINANSOWYM I TECHNICZNYM </w:t>
            </w:r>
          </w:p>
          <w:p w:rsidR="00E03D1B" w:rsidRPr="00E03D1B" w:rsidRDefault="00E03D1B" w:rsidP="00E03D1B">
            <w:r w:rsidRPr="00E03D1B">
              <w:rPr>
                <w:b/>
                <w:bCs/>
              </w:rPr>
              <w:t xml:space="preserve">III.1) WARUNKI UDZIAŁU W POSTĘPOWANIU </w:t>
            </w:r>
          </w:p>
          <w:p w:rsidR="00E03D1B" w:rsidRPr="00E03D1B" w:rsidRDefault="00E03D1B" w:rsidP="00E03D1B">
            <w:r w:rsidRPr="00E03D1B">
              <w:rPr>
                <w:b/>
                <w:bCs/>
              </w:rPr>
              <w:t>III.1.1) Kompetencje lub uprawnienia do prowadzenia określonej działalności zawodowej, o ile wynika to z odrębnych przepisów</w:t>
            </w:r>
            <w:r w:rsidRPr="00E03D1B">
              <w:br/>
              <w:t xml:space="preserve">Określenie warunków: </w:t>
            </w:r>
            <w:r w:rsidRPr="00E03D1B">
              <w:br/>
              <w:t xml:space="preserve">Informacje dodatkowe </w:t>
            </w:r>
            <w:r w:rsidRPr="00E03D1B">
              <w:br/>
            </w:r>
            <w:r w:rsidRPr="00E03D1B">
              <w:rPr>
                <w:b/>
                <w:bCs/>
              </w:rPr>
              <w:t xml:space="preserve">III.1.2) Sytuacja finansowa lub ekonomiczna </w:t>
            </w:r>
            <w:r w:rsidRPr="00E03D1B">
              <w:br/>
              <w:t xml:space="preserve">Określenie warunków: </w:t>
            </w:r>
            <w:r w:rsidRPr="00E03D1B">
              <w:br/>
              <w:t xml:space="preserve">Informacje dodatkowe </w:t>
            </w:r>
            <w:r w:rsidRPr="00E03D1B">
              <w:br/>
            </w:r>
            <w:r w:rsidRPr="00E03D1B">
              <w:rPr>
                <w:b/>
                <w:bCs/>
              </w:rPr>
              <w:t xml:space="preserve">III.1.3) Zdolność techniczna lub zawodowa </w:t>
            </w:r>
            <w:r w:rsidRPr="00E03D1B">
              <w:br/>
              <w:t xml:space="preserve">Określenie warunków: 2.3.1 Zamawiający określa niżej wymieniony warunek w zakresie zdolności technicznej: Zamawiający uzna warunek za spełniony, jeżeli Wykonawca wykaże, że: </w:t>
            </w:r>
            <w:r w:rsidRPr="00E03D1B">
              <w:sym w:font="Symbol" w:char="F02D"/>
            </w:r>
            <w:r w:rsidRPr="00E03D1B">
              <w:t xml:space="preserve"> wykonał w okresie ostatnich pięciu lat przed upływem terminu składania ofert, a jeżeli okres prowadzenia działalności jest krótszy– w tym okresie, co najmniej jedną robotę budowlaną (z załączeniem dowodów określających czy te roboty budowlane zostały wykonane należycie, w szczególności informacji o tym czy roboty zostały wykonane zgodnie z przepisami prawa budowlanego i prawidłowo ukończone) – polegającą na wykonaniu instalacji centralnego </w:t>
            </w:r>
            <w:r w:rsidRPr="00E03D1B">
              <w:lastRenderedPageBreak/>
              <w:t>ogrzewania wraz z technologią kotłowni kontenerowej na opał (</w:t>
            </w:r>
            <w:proofErr w:type="spellStart"/>
            <w:r w:rsidRPr="00E03D1B">
              <w:t>pellet</w:t>
            </w:r>
            <w:proofErr w:type="spellEnd"/>
            <w:r w:rsidRPr="00E03D1B">
              <w:t xml:space="preserve">) o wartości co najmniej 150 000,00 zł brutto (sto pięćdziesiąt tysięcy 00/100).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2.3.2 Zamawiający określa niżej wymieniony warunek w zakresie osób:. Warunek w rozumieniu Zamawiającego spełni Wykonawca, który będzie dysponował co najmniej po jednej osobie uprawnionej zgodnie z wymogami ustawy Prawo budowlane (Dz. U. z 2016 r, poz. 290 ze zm.) do pełnienia samodzielnych funkcji technicznych w budownictwie, tj. kierownika: </w:t>
            </w:r>
            <w:r w:rsidRPr="00E03D1B">
              <w:sym w:font="Symbol" w:char="F02D"/>
            </w:r>
            <w:r w:rsidRPr="00E03D1B">
              <w:t xml:space="preserve"> budowy o specjalności instalacyjnej w zakresie sieci, instalacji i urządzeń cieplnych, wentylacyjnych, gazowych, wodociągowych i kanalizacyjnych, </w:t>
            </w:r>
            <w:r w:rsidRPr="00E03D1B">
              <w:sym w:font="Symbol" w:char="F02D"/>
            </w:r>
            <w:r w:rsidRPr="00E03D1B">
              <w:t xml:space="preserve"> robót o specjalności instalacyjnej w zakresie sieci, instalacji i urządzeń elektrycznych i elektrotechnicznych, posiadające minimum 3-letnie doświadczenie przy pełnieniu samodzielnych funkcji technicznych w budownictwie na stanowisku kierownika budowy lub robót dla danej specjalności, które będą uczestniczyć w wykonywaniu zamówienia. UWAGA 1! Zmawiający dopuszcza możliwość łączenia w/w funkcji przez jedną osobę. UWAGA 2!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(Dz. U. z 2016 r. poz. 290 ze zm.) oraz ustawy z dnia 22 grudnia 2015 r. o zasadach uznawania kwalifikacji zawodowych nabytych w państwach członkowskich Unii Europejskiej (Dz. U z 2016 r., poz. 65 ze zm.). </w:t>
            </w:r>
            <w:r w:rsidRPr="00E03D1B">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3D1B">
              <w:br/>
              <w:t xml:space="preserve">Informacje dodatkowe: </w:t>
            </w:r>
          </w:p>
          <w:p w:rsidR="00E03D1B" w:rsidRPr="00E03D1B" w:rsidRDefault="00E03D1B" w:rsidP="00E03D1B">
            <w:r w:rsidRPr="00E03D1B">
              <w:rPr>
                <w:b/>
                <w:bCs/>
              </w:rPr>
              <w:t xml:space="preserve">III.2) PODSTAWY WYKLUCZENIA </w:t>
            </w:r>
          </w:p>
          <w:p w:rsidR="00E03D1B" w:rsidRPr="00E03D1B" w:rsidRDefault="00E03D1B" w:rsidP="00E03D1B">
            <w:r w:rsidRPr="00E03D1B">
              <w:rPr>
                <w:b/>
                <w:bCs/>
              </w:rPr>
              <w:t xml:space="preserve">III.2.1) Podstawy wykluczenia określone w art. 24 ust. 1 ustawy </w:t>
            </w:r>
            <w:proofErr w:type="spellStart"/>
            <w:r w:rsidRPr="00E03D1B">
              <w:rPr>
                <w:b/>
                <w:bCs/>
              </w:rPr>
              <w:t>Pzp</w:t>
            </w:r>
            <w:proofErr w:type="spellEnd"/>
            <w:r w:rsidRPr="00E03D1B">
              <w:br/>
            </w:r>
            <w:r w:rsidRPr="00E03D1B">
              <w:rPr>
                <w:b/>
                <w:bCs/>
              </w:rPr>
              <w:t xml:space="preserve">III.2.2) Zamawiający przewiduje wykluczenie wykonawcy na podstawie art. 24 ust. 5 ustawy </w:t>
            </w:r>
            <w:proofErr w:type="spellStart"/>
            <w:r w:rsidRPr="00E03D1B">
              <w:rPr>
                <w:b/>
                <w:bCs/>
              </w:rPr>
              <w:t>Pzp</w:t>
            </w:r>
            <w:proofErr w:type="spellEnd"/>
            <w:r w:rsidRPr="00E03D1B">
              <w:t xml:space="preserve"> tak </w:t>
            </w:r>
            <w:r w:rsidRPr="00E03D1B">
              <w:br/>
              <w:t xml:space="preserve">Zamawiający przewiduje następujące fakultatywne podstawy wykluczenia: </w:t>
            </w:r>
            <w:r w:rsidRPr="00E03D1B">
              <w:br/>
              <w:t xml:space="preserve">(podstawa wykluczenia określona w art. 24 ust. 5 pkt 1 ustawy </w:t>
            </w:r>
            <w:proofErr w:type="spellStart"/>
            <w:r w:rsidRPr="00E03D1B">
              <w:t>Pzp</w:t>
            </w:r>
            <w:proofErr w:type="spellEnd"/>
            <w:r w:rsidRPr="00E03D1B">
              <w:t xml:space="preserve">) </w:t>
            </w:r>
          </w:p>
          <w:p w:rsidR="00E03D1B" w:rsidRPr="00E03D1B" w:rsidRDefault="00E03D1B" w:rsidP="00E03D1B">
            <w:r w:rsidRPr="00E03D1B">
              <w:rPr>
                <w:b/>
                <w:bCs/>
              </w:rPr>
              <w:t xml:space="preserve">III.3) WYKAZ OŚWIADCZEŃ SKŁADANYCH PRZEZ WYKONAWCĘ W CELU WSTĘPNEGO POTWIERDZENIA, ŻE NIE PODLEGA ON WYKLUCZENIU ORAZ SPEŁNIA WARUNKI UDZIAŁU W POSTĘPOWANIU ORAZ SPEŁNIA KRYTERIA SELEKCJI </w:t>
            </w:r>
          </w:p>
          <w:p w:rsidR="00E03D1B" w:rsidRPr="00E03D1B" w:rsidRDefault="00E03D1B" w:rsidP="00E03D1B">
            <w:r w:rsidRPr="00E03D1B">
              <w:rPr>
                <w:b/>
                <w:bCs/>
              </w:rPr>
              <w:t xml:space="preserve">Oświadczenie o niepodleganiu wykluczeniu oraz spełnianiu warunków udziału w postępowaniu </w:t>
            </w:r>
            <w:r w:rsidRPr="00E03D1B">
              <w:br/>
              <w:t xml:space="preserve">tak </w:t>
            </w:r>
            <w:r w:rsidRPr="00E03D1B">
              <w:br/>
            </w:r>
            <w:r w:rsidRPr="00E03D1B">
              <w:rPr>
                <w:b/>
                <w:bCs/>
              </w:rPr>
              <w:lastRenderedPageBreak/>
              <w:t xml:space="preserve">Oświadczenie o spełnianiu kryteriów selekcji </w:t>
            </w:r>
            <w:r w:rsidRPr="00E03D1B">
              <w:br/>
              <w:t xml:space="preserve">nie </w:t>
            </w:r>
          </w:p>
          <w:p w:rsidR="00E03D1B" w:rsidRPr="00E03D1B" w:rsidRDefault="00E03D1B" w:rsidP="00E03D1B">
            <w:r w:rsidRPr="00E03D1B">
              <w:rPr>
                <w:b/>
                <w:bCs/>
              </w:rPr>
              <w:t xml:space="preserve">III.4) WYKAZ OŚWIADCZEŃ LUB DOKUMENTÓW , SKŁADANYCH PRZEZ WYKONAWCĘ W POSTĘPOWANIU NA WEZWANIE ZAMAWIAJACEGO W CELU POTWIERDZENIA OKOLICZNOŚCI, O KTÓRYCH MOWA W ART. 25 UST. 1 PKT 3 USTAWY PZP: </w:t>
            </w:r>
          </w:p>
          <w:p w:rsidR="00E03D1B" w:rsidRPr="00E03D1B" w:rsidRDefault="00E03D1B" w:rsidP="00E03D1B">
            <w:r w:rsidRPr="00E03D1B">
              <w:t>Odpis z właściwego rejestru lub z centralnej ewidencji i informacji o działalności gospodarczej, jeżeli odrębne przepisy wymagają wpisu do rejestru lub ewidencji, w celu potwierdzenia braku podstaw wykluczenia na podstawie art. 24 ust. 5 pkt 1 ustawy.</w:t>
            </w:r>
          </w:p>
          <w:p w:rsidR="00E03D1B" w:rsidRPr="00E03D1B" w:rsidRDefault="00E03D1B" w:rsidP="00E03D1B">
            <w:r w:rsidRPr="00E03D1B">
              <w:rPr>
                <w:b/>
                <w:bCs/>
              </w:rPr>
              <w:t xml:space="preserve">III.5) WYKAZ OŚWIADCZEŃ LUB DOKUMENTÓW SKŁADANYCH PRZEZ WYKONAWCĘ W POSTĘPOWANIU NA WEZWANIE ZAMAWIAJACEGO W CELU POTWIERDZENIA OKOLICZNOŚCI, O KTÓRYCH MOWA W ART. 25 UST. 1 PKT 1 USTAWY PZP </w:t>
            </w:r>
          </w:p>
          <w:p w:rsidR="00E03D1B" w:rsidRPr="00E03D1B" w:rsidRDefault="00E03D1B" w:rsidP="00E03D1B">
            <w:r w:rsidRPr="00E03D1B">
              <w:rPr>
                <w:b/>
                <w:bCs/>
              </w:rPr>
              <w:t>III.5.1) W ZAKRESIE SPEŁNIANIA WARUNKÓW UDZIAŁU W POSTĘPOWANIU:</w:t>
            </w:r>
            <w:r w:rsidRPr="00E03D1B">
              <w:br/>
              <w:t xml:space="preserve">-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3do SIWZ.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w:t>
            </w:r>
            <w:r w:rsidRPr="00E03D1B">
              <w:br/>
            </w:r>
            <w:r w:rsidRPr="00E03D1B">
              <w:rPr>
                <w:b/>
                <w:bCs/>
              </w:rPr>
              <w:t>III.5.2) W ZAKRESIE KRYTERIÓW SELEKCJI:</w:t>
            </w:r>
          </w:p>
          <w:p w:rsidR="00E03D1B" w:rsidRPr="00E03D1B" w:rsidRDefault="00E03D1B" w:rsidP="00E03D1B">
            <w:r w:rsidRPr="00E03D1B">
              <w:rPr>
                <w:b/>
                <w:bCs/>
              </w:rPr>
              <w:t xml:space="preserve">III.6) WYKAZ OŚWIADCZEŃ LUB DOKUMENTÓW SKŁADANYCH PRZEZ WYKONAWCĘ W POSTĘPOWANIU NA WEZWANIE ZAMAWIAJACEGO W CELU POTWIERDZENIA OKOLICZNOŚCI, O KTÓRYCH MOWA W ART. 25 UST. 1 PKT 2 USTAWY PZP </w:t>
            </w:r>
          </w:p>
          <w:p w:rsidR="00E03D1B" w:rsidRPr="00E03D1B" w:rsidRDefault="00E03D1B" w:rsidP="00E03D1B">
            <w:r w:rsidRPr="00E03D1B">
              <w:rPr>
                <w:b/>
                <w:bCs/>
              </w:rPr>
              <w:t xml:space="preserve">III.7) INNE DOKUMENTY NIE WYMIENIONE W pkt III.3) - III.6) </w:t>
            </w:r>
          </w:p>
          <w:p w:rsidR="00E03D1B" w:rsidRPr="00E03D1B" w:rsidRDefault="00E03D1B" w:rsidP="00E03D1B">
            <w:r w:rsidRPr="00E03D1B">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1 niniejszej SIWZ. 3) Wykonawca, który </w:t>
            </w:r>
            <w:r w:rsidRPr="00E03D1B">
              <w:lastRenderedPageBreak/>
              <w:t xml:space="preserve">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3) inne dokumenty: </w:t>
            </w:r>
            <w:r w:rsidRPr="00E03D1B">
              <w:sym w:font="Symbol" w:char="F02D"/>
            </w:r>
            <w:r w:rsidRPr="00E03D1B">
              <w:t xml:space="preserve"> kosztorys ofertowy sporządzony metodą uproszczoną opracowany na podstawie załączonego do SIWZ przedmiaru robót. </w:t>
            </w:r>
            <w:r w:rsidRPr="00E03D1B">
              <w:sym w:font="Symbol" w:char="F02D"/>
            </w:r>
            <w:r w:rsidRPr="00E03D1B">
              <w:t xml:space="preserve"> harmonogram rzeczowy realizacji robót uwzględniający terminy określone w Rozdziale IV SIWZ. </w:t>
            </w:r>
            <w:r w:rsidRPr="00E03D1B">
              <w:lastRenderedPageBreak/>
              <w:t xml:space="preserve">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6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216 r. w sprawie rodzajów dokumentów, jakich może żądać zamawiający od wykonawcy w postępowaniu o udzielenie zamówienia (Dz.U z 2016 r. poz. 1126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t>
            </w:r>
            <w:r w:rsidRPr="00E03D1B">
              <w:lastRenderedPageBreak/>
              <w:t xml:space="preserve">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poz.352). 13.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w:t>
            </w:r>
          </w:p>
          <w:p w:rsidR="00E03D1B" w:rsidRPr="00E03D1B" w:rsidRDefault="00E03D1B" w:rsidP="00E03D1B">
            <w:r w:rsidRPr="00E03D1B">
              <w:rPr>
                <w:u w:val="single"/>
              </w:rPr>
              <w:t xml:space="preserve">SEKCJA IV: PROCEDURA </w:t>
            </w:r>
          </w:p>
          <w:p w:rsidR="00E03D1B" w:rsidRPr="00E03D1B" w:rsidRDefault="00E03D1B" w:rsidP="00E03D1B">
            <w:r w:rsidRPr="00E03D1B">
              <w:rPr>
                <w:b/>
                <w:bCs/>
              </w:rPr>
              <w:t xml:space="preserve">IV.1) OPIS </w:t>
            </w:r>
            <w:r w:rsidRPr="00E03D1B">
              <w:br/>
            </w:r>
            <w:r w:rsidRPr="00E03D1B">
              <w:rPr>
                <w:b/>
                <w:bCs/>
              </w:rPr>
              <w:t xml:space="preserve">IV.1.1) Tryb udzielenia zamówienia: </w:t>
            </w:r>
            <w:r w:rsidRPr="00E03D1B">
              <w:t xml:space="preserve">przetarg nieograniczony </w:t>
            </w:r>
            <w:r w:rsidRPr="00E03D1B">
              <w:br/>
            </w:r>
            <w:r w:rsidRPr="00E03D1B">
              <w:rPr>
                <w:b/>
                <w:bCs/>
              </w:rPr>
              <w:t>IV.1.2) Zamawiający żąda wniesienia wadium:</w:t>
            </w:r>
          </w:p>
          <w:p w:rsidR="00E03D1B" w:rsidRPr="00E03D1B" w:rsidRDefault="00E03D1B" w:rsidP="00E03D1B">
            <w:r w:rsidRPr="00E03D1B">
              <w:t xml:space="preserve">tak, </w:t>
            </w:r>
            <w:r w:rsidRPr="00E03D1B">
              <w:br/>
              <w:t xml:space="preserve">Informacja na temat wadium </w:t>
            </w:r>
            <w:r w:rsidRPr="00E03D1B">
              <w:br/>
              <w:t>1. Wykonawca zobowiązany jest wnieść wadium w wysokości: 5 000,00 zł, brutto (słownie: pięć tysięcy złotych 00/100) przed upływem terminu składania ofert 2.Wymagania dotyczące wadium określono w rozdz. VIII SIWZ</w:t>
            </w:r>
          </w:p>
          <w:p w:rsidR="00E03D1B" w:rsidRPr="00E03D1B" w:rsidRDefault="00E03D1B" w:rsidP="00E03D1B">
            <w:r w:rsidRPr="00E03D1B">
              <w:br/>
            </w:r>
            <w:r w:rsidRPr="00E03D1B">
              <w:rPr>
                <w:b/>
                <w:bCs/>
              </w:rPr>
              <w:t>IV.1.3) Przewiduje się udzielenie zaliczek na poczet wykonania zamówienia:</w:t>
            </w:r>
          </w:p>
          <w:p w:rsidR="00E03D1B" w:rsidRPr="00E03D1B" w:rsidRDefault="00E03D1B" w:rsidP="00E03D1B">
            <w:r w:rsidRPr="00E03D1B">
              <w:t xml:space="preserve">nie </w:t>
            </w:r>
          </w:p>
          <w:p w:rsidR="00E03D1B" w:rsidRPr="00E03D1B" w:rsidRDefault="00E03D1B" w:rsidP="00E03D1B">
            <w:r w:rsidRPr="00E03D1B">
              <w:br/>
            </w:r>
            <w:r w:rsidRPr="00E03D1B">
              <w:rPr>
                <w:b/>
                <w:bCs/>
              </w:rPr>
              <w:t xml:space="preserve">IV.1.4) Wymaga się złożenia ofert w postaci katalogów elektronicznych lub </w:t>
            </w:r>
            <w:r w:rsidRPr="00E03D1B">
              <w:rPr>
                <w:b/>
                <w:bCs/>
              </w:rPr>
              <w:lastRenderedPageBreak/>
              <w:t xml:space="preserve">dołączenia do ofert katalogów elektronicznych: </w:t>
            </w:r>
          </w:p>
          <w:p w:rsidR="00E03D1B" w:rsidRPr="00E03D1B" w:rsidRDefault="00E03D1B" w:rsidP="00E03D1B">
            <w:r w:rsidRPr="00E03D1B">
              <w:t xml:space="preserve">nie </w:t>
            </w:r>
            <w:r w:rsidRPr="00E03D1B">
              <w:br/>
              <w:t xml:space="preserve">Dopuszcza się złożenie ofert w postaci katalogów elektronicznych lub dołączenia do ofert katalogów elektronicznych: </w:t>
            </w:r>
            <w:r w:rsidRPr="00E03D1B">
              <w:br/>
              <w:t xml:space="preserve">nie </w:t>
            </w:r>
            <w:r w:rsidRPr="00E03D1B">
              <w:br/>
              <w:t xml:space="preserve">Informacje dodatkowe: </w:t>
            </w:r>
          </w:p>
          <w:p w:rsidR="00E03D1B" w:rsidRPr="00E03D1B" w:rsidRDefault="00E03D1B" w:rsidP="00E03D1B">
            <w:r w:rsidRPr="00E03D1B">
              <w:br/>
            </w:r>
            <w:r w:rsidRPr="00E03D1B">
              <w:rPr>
                <w:b/>
                <w:bCs/>
              </w:rPr>
              <w:t xml:space="preserve">IV.1.5.) Wymaga się złożenia oferty wariantowej: </w:t>
            </w:r>
          </w:p>
          <w:p w:rsidR="00E03D1B" w:rsidRPr="00E03D1B" w:rsidRDefault="00E03D1B" w:rsidP="00E03D1B">
            <w:r w:rsidRPr="00E03D1B">
              <w:t xml:space="preserve">nie </w:t>
            </w:r>
            <w:r w:rsidRPr="00E03D1B">
              <w:br/>
              <w:t xml:space="preserve">Dopuszcza się złożenie oferty wariantowej </w:t>
            </w:r>
            <w:r w:rsidRPr="00E03D1B">
              <w:br/>
              <w:t xml:space="preserve">nie </w:t>
            </w:r>
            <w:r w:rsidRPr="00E03D1B">
              <w:br/>
              <w:t xml:space="preserve">Złożenie oferty wariantowej dopuszcza się tylko z jednoczesnym złożeniem oferty zasadniczej: </w:t>
            </w:r>
            <w:r w:rsidRPr="00E03D1B">
              <w:br/>
              <w:t xml:space="preserve">nie </w:t>
            </w:r>
          </w:p>
          <w:p w:rsidR="00E03D1B" w:rsidRPr="00E03D1B" w:rsidRDefault="00E03D1B" w:rsidP="00E03D1B">
            <w:r w:rsidRPr="00E03D1B">
              <w:br/>
            </w:r>
            <w:r w:rsidRPr="00E03D1B">
              <w:rPr>
                <w:b/>
                <w:bCs/>
              </w:rPr>
              <w:t xml:space="preserve">IV.1.6) Przewidywana liczba wykonawców, którzy zostaną zaproszeni do udziału w postępowaniu </w:t>
            </w:r>
            <w:r w:rsidRPr="00E03D1B">
              <w:br/>
            </w:r>
            <w:r w:rsidRPr="00E03D1B">
              <w:rPr>
                <w:i/>
                <w:iCs/>
              </w:rPr>
              <w:t xml:space="preserve">(przetarg ograniczony, negocjacje z ogłoszeniem, dialog konkurencyjny, partnerstwo innowacyjne) </w:t>
            </w:r>
          </w:p>
          <w:p w:rsidR="00E03D1B" w:rsidRPr="00E03D1B" w:rsidRDefault="00E03D1B" w:rsidP="00E03D1B">
            <w:r w:rsidRPr="00E03D1B">
              <w:t>Liczba wykonawców  </w:t>
            </w:r>
            <w:r w:rsidRPr="00E03D1B">
              <w:br/>
              <w:t xml:space="preserve">Przewidywana minimalna liczba wykonawców </w:t>
            </w:r>
            <w:r w:rsidRPr="00E03D1B">
              <w:br/>
              <w:t>Maksymalna liczba wykonawców  </w:t>
            </w:r>
            <w:r w:rsidRPr="00E03D1B">
              <w:br/>
              <w:t xml:space="preserve">Kryteria selekcji wykonawców: </w:t>
            </w:r>
          </w:p>
          <w:p w:rsidR="00E03D1B" w:rsidRPr="00E03D1B" w:rsidRDefault="00E03D1B" w:rsidP="00E03D1B">
            <w:r w:rsidRPr="00E03D1B">
              <w:br/>
            </w:r>
            <w:r w:rsidRPr="00E03D1B">
              <w:rPr>
                <w:b/>
                <w:bCs/>
              </w:rPr>
              <w:t xml:space="preserve">IV.1.7) Informacje na temat umowy ramowej lub dynamicznego systemu zakupów: </w:t>
            </w:r>
          </w:p>
          <w:p w:rsidR="00E03D1B" w:rsidRPr="00E03D1B" w:rsidRDefault="00E03D1B" w:rsidP="00E03D1B">
            <w:r w:rsidRPr="00E03D1B">
              <w:t xml:space="preserve">Umowa ramowa będzie zawarta: </w:t>
            </w:r>
            <w:r w:rsidRPr="00E03D1B">
              <w:br/>
            </w:r>
            <w:r w:rsidRPr="00E03D1B">
              <w:br/>
              <w:t xml:space="preserve">Czy przewiduje się ograniczenie liczby uczestników umowy ramowej: </w:t>
            </w:r>
            <w:r w:rsidRPr="00E03D1B">
              <w:br/>
              <w:t xml:space="preserve">nie </w:t>
            </w:r>
            <w:r w:rsidRPr="00E03D1B">
              <w:br/>
              <w:t xml:space="preserve">Informacje dodatkowe: </w:t>
            </w:r>
            <w:r w:rsidRPr="00E03D1B">
              <w:br/>
            </w:r>
            <w:r w:rsidRPr="00E03D1B">
              <w:br/>
              <w:t xml:space="preserve">Zamówienie obejmuje ustanowienie dynamicznego systemu zakupów: </w:t>
            </w:r>
            <w:r w:rsidRPr="00E03D1B">
              <w:br/>
              <w:t xml:space="preserve">nie </w:t>
            </w:r>
            <w:r w:rsidRPr="00E03D1B">
              <w:br/>
              <w:t xml:space="preserve">Informacje dodatkowe: </w:t>
            </w:r>
            <w:r w:rsidRPr="00E03D1B">
              <w:br/>
            </w:r>
            <w:r w:rsidRPr="00E03D1B">
              <w:br/>
              <w:t xml:space="preserve">W ramach umowy ramowej/dynamicznego systemu zakupów dopuszcza się złożenie ofert w formie katalogów elektronicznych: </w:t>
            </w:r>
            <w:r w:rsidRPr="00E03D1B">
              <w:br/>
              <w:t xml:space="preserve">nie </w:t>
            </w:r>
            <w:r w:rsidRPr="00E03D1B">
              <w:br/>
              <w:t xml:space="preserve">Przewiduje się pobranie ze złożonych katalogów elektronicznych informacji potrzebnych do sporządzenia ofert w ramach umowy ramowej/dynamicznego systemu zakupów: </w:t>
            </w:r>
            <w:r w:rsidRPr="00E03D1B">
              <w:br/>
              <w:t xml:space="preserve">nie </w:t>
            </w:r>
          </w:p>
          <w:p w:rsidR="00E03D1B" w:rsidRPr="00E03D1B" w:rsidRDefault="00E03D1B" w:rsidP="00E03D1B">
            <w:r w:rsidRPr="00E03D1B">
              <w:br/>
            </w:r>
            <w:r w:rsidRPr="00E03D1B">
              <w:rPr>
                <w:b/>
                <w:bCs/>
              </w:rPr>
              <w:t xml:space="preserve">IV.1.8) Aukcja elektroniczna </w:t>
            </w:r>
            <w:r w:rsidRPr="00E03D1B">
              <w:br/>
            </w:r>
            <w:r w:rsidRPr="00E03D1B">
              <w:rPr>
                <w:b/>
                <w:bCs/>
              </w:rPr>
              <w:t xml:space="preserve">Przewidziane jest przeprowadzenie aukcji elektronicznej </w:t>
            </w:r>
            <w:r w:rsidRPr="00E03D1B">
              <w:rPr>
                <w:i/>
                <w:iCs/>
              </w:rPr>
              <w:t xml:space="preserve">(przetarg nieograniczony, przetarg ograniczony, negocjacje z ogłoszeniem) </w:t>
            </w:r>
            <w:r w:rsidRPr="00E03D1B">
              <w:t xml:space="preserve">nie </w:t>
            </w:r>
            <w:r w:rsidRPr="00E03D1B">
              <w:br/>
            </w:r>
            <w:r w:rsidRPr="00E03D1B">
              <w:rPr>
                <w:b/>
                <w:bCs/>
              </w:rPr>
              <w:t xml:space="preserve">Należy wskazać elementy, których wartości będą przedmiotem aukcji elektronicznej: </w:t>
            </w:r>
            <w:r w:rsidRPr="00E03D1B">
              <w:br/>
            </w:r>
            <w:r w:rsidRPr="00E03D1B">
              <w:rPr>
                <w:b/>
                <w:bCs/>
              </w:rPr>
              <w:lastRenderedPageBreak/>
              <w:t>Przewiduje się ograniczenia co do przedstawionych wartości, wynikające z opisu przedmiotu zamówienia:</w:t>
            </w:r>
            <w:r w:rsidRPr="00E03D1B">
              <w:br/>
              <w:t xml:space="preserve">nie </w:t>
            </w:r>
            <w:r w:rsidRPr="00E03D1B">
              <w:br/>
              <w:t xml:space="preserve">Należy podać, które informacje zostaną udostępnione wykonawcom w trakcie aukcji elektronicznej oraz jaki będzie termin ich udostępnienia: </w:t>
            </w:r>
            <w:r w:rsidRPr="00E03D1B">
              <w:br/>
              <w:t xml:space="preserve">Informacje dotyczące przebiegu aukcji elektronicznej: </w:t>
            </w:r>
            <w:r w:rsidRPr="00E03D1B">
              <w:br/>
              <w:t xml:space="preserve">Jaki jest przewidziany sposób postępowania w toku aukcji elektronicznej i jakie będą warunki, na jakich wykonawcy będą mogli licytować (minimalne wysokości postąpień): </w:t>
            </w:r>
            <w:r w:rsidRPr="00E03D1B">
              <w:br/>
              <w:t xml:space="preserve">Informacje dotyczące wykorzystywanego sprzętu elektronicznego, rozwiązań i specyfikacji technicznych w zakresie połączeń: </w:t>
            </w:r>
            <w:r w:rsidRPr="00E03D1B">
              <w:br/>
              <w:t xml:space="preserve">Wymagania dotyczące rejestracji i identyfikacji wykonawców w aukcji elektronicznej: </w:t>
            </w:r>
            <w:r w:rsidRPr="00E03D1B">
              <w:br/>
              <w:t xml:space="preserve">Informacje o liczbie etapów aukcji elektronicznej i czasie ich trwania: </w:t>
            </w:r>
          </w:p>
          <w:p w:rsidR="00E03D1B" w:rsidRPr="00E03D1B" w:rsidRDefault="00E03D1B" w:rsidP="00E03D1B">
            <w:r w:rsidRPr="00E03D1B">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03D1B" w:rsidRPr="00E03D1B" w:rsidTr="00E03D1B">
              <w:trPr>
                <w:tblCellSpacing w:w="15" w:type="dxa"/>
              </w:trPr>
              <w:tc>
                <w:tcPr>
                  <w:tcW w:w="0" w:type="auto"/>
                  <w:vAlign w:val="center"/>
                  <w:hideMark/>
                </w:tcPr>
                <w:p w:rsidR="00E03D1B" w:rsidRPr="00E03D1B" w:rsidRDefault="00E03D1B" w:rsidP="00E03D1B">
                  <w:r w:rsidRPr="00E03D1B">
                    <w:t>etap nr</w:t>
                  </w:r>
                </w:p>
              </w:tc>
              <w:tc>
                <w:tcPr>
                  <w:tcW w:w="0" w:type="auto"/>
                  <w:vAlign w:val="center"/>
                  <w:hideMark/>
                </w:tcPr>
                <w:p w:rsidR="00E03D1B" w:rsidRPr="00E03D1B" w:rsidRDefault="00E03D1B" w:rsidP="00E03D1B">
                  <w:r w:rsidRPr="00E03D1B">
                    <w:t>czas trwania etapu</w:t>
                  </w:r>
                </w:p>
              </w:tc>
            </w:tr>
            <w:tr w:rsidR="00E03D1B" w:rsidRPr="00E03D1B" w:rsidTr="00E03D1B">
              <w:trPr>
                <w:tblCellSpacing w:w="15" w:type="dxa"/>
              </w:trPr>
              <w:tc>
                <w:tcPr>
                  <w:tcW w:w="0" w:type="auto"/>
                  <w:vAlign w:val="center"/>
                  <w:hideMark/>
                </w:tcPr>
                <w:p w:rsidR="00E03D1B" w:rsidRPr="00E03D1B" w:rsidRDefault="00E03D1B" w:rsidP="00E03D1B"/>
              </w:tc>
              <w:tc>
                <w:tcPr>
                  <w:tcW w:w="0" w:type="auto"/>
                  <w:vAlign w:val="center"/>
                  <w:hideMark/>
                </w:tcPr>
                <w:p w:rsidR="00E03D1B" w:rsidRPr="00E03D1B" w:rsidRDefault="00E03D1B" w:rsidP="00E03D1B"/>
              </w:tc>
            </w:tr>
          </w:tbl>
          <w:p w:rsidR="00E03D1B" w:rsidRPr="00E03D1B" w:rsidRDefault="00E03D1B" w:rsidP="00E03D1B">
            <w:r w:rsidRPr="00E03D1B">
              <w:br/>
              <w:t xml:space="preserve">Czy wykonawcy, którzy nie złożyli nowych postąpień, zostaną zakwalifikowani do następnego etapu: nie </w:t>
            </w:r>
            <w:r w:rsidRPr="00E03D1B">
              <w:br/>
              <w:t xml:space="preserve">Warunki zamknięcia aukcji elektronicznej: </w:t>
            </w:r>
          </w:p>
          <w:p w:rsidR="00E03D1B" w:rsidRPr="00E03D1B" w:rsidRDefault="00E03D1B" w:rsidP="00E03D1B">
            <w:r w:rsidRPr="00E03D1B">
              <w:br/>
            </w:r>
            <w:r w:rsidRPr="00E03D1B">
              <w:rPr>
                <w:b/>
                <w:bCs/>
              </w:rPr>
              <w:t xml:space="preserve">IV.2) KRYTERIA OCENY OFERT </w:t>
            </w:r>
            <w:r w:rsidRPr="00E03D1B">
              <w:br/>
            </w:r>
            <w:r w:rsidRPr="00E03D1B">
              <w:rPr>
                <w:b/>
                <w:bCs/>
              </w:rPr>
              <w:t xml:space="preserve">IV.2.1) Kryteria oceny ofert: </w:t>
            </w:r>
            <w:r w:rsidRPr="00E03D1B">
              <w:br/>
            </w:r>
            <w:r w:rsidRPr="00E03D1B">
              <w:rPr>
                <w:b/>
                <w:bCs/>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06"/>
              <w:gridCol w:w="1049"/>
            </w:tblGrid>
            <w:tr w:rsidR="00E03D1B" w:rsidRPr="00E03D1B" w:rsidTr="00E03D1B">
              <w:trPr>
                <w:tblCellSpacing w:w="15" w:type="dxa"/>
              </w:trPr>
              <w:tc>
                <w:tcPr>
                  <w:tcW w:w="0" w:type="auto"/>
                  <w:vAlign w:val="center"/>
                  <w:hideMark/>
                </w:tcPr>
                <w:p w:rsidR="00E03D1B" w:rsidRPr="00E03D1B" w:rsidRDefault="00E03D1B" w:rsidP="00E03D1B">
                  <w:r w:rsidRPr="00E03D1B">
                    <w:rPr>
                      <w:i/>
                      <w:iCs/>
                    </w:rPr>
                    <w:t>Kryteria</w:t>
                  </w:r>
                </w:p>
              </w:tc>
              <w:tc>
                <w:tcPr>
                  <w:tcW w:w="0" w:type="auto"/>
                  <w:vAlign w:val="center"/>
                  <w:hideMark/>
                </w:tcPr>
                <w:p w:rsidR="00E03D1B" w:rsidRPr="00E03D1B" w:rsidRDefault="00E03D1B" w:rsidP="00E03D1B">
                  <w:r w:rsidRPr="00E03D1B">
                    <w:rPr>
                      <w:i/>
                      <w:iCs/>
                    </w:rPr>
                    <w:t>Znaczenie</w:t>
                  </w:r>
                </w:p>
              </w:tc>
            </w:tr>
            <w:tr w:rsidR="00E03D1B" w:rsidRPr="00E03D1B" w:rsidTr="00E03D1B">
              <w:trPr>
                <w:tblCellSpacing w:w="15" w:type="dxa"/>
              </w:trPr>
              <w:tc>
                <w:tcPr>
                  <w:tcW w:w="0" w:type="auto"/>
                  <w:vAlign w:val="center"/>
                  <w:hideMark/>
                </w:tcPr>
                <w:p w:rsidR="00E03D1B" w:rsidRPr="00E03D1B" w:rsidRDefault="00E03D1B" w:rsidP="00E03D1B">
                  <w:r w:rsidRPr="00E03D1B">
                    <w:t>cena</w:t>
                  </w:r>
                </w:p>
              </w:tc>
              <w:tc>
                <w:tcPr>
                  <w:tcW w:w="0" w:type="auto"/>
                  <w:vAlign w:val="center"/>
                  <w:hideMark/>
                </w:tcPr>
                <w:p w:rsidR="00E03D1B" w:rsidRPr="00E03D1B" w:rsidRDefault="00E03D1B" w:rsidP="00E03D1B">
                  <w:r w:rsidRPr="00E03D1B">
                    <w:t>60</w:t>
                  </w:r>
                </w:p>
              </w:tc>
            </w:tr>
            <w:tr w:rsidR="00E03D1B" w:rsidRPr="00E03D1B" w:rsidTr="00E03D1B">
              <w:trPr>
                <w:tblCellSpacing w:w="15" w:type="dxa"/>
              </w:trPr>
              <w:tc>
                <w:tcPr>
                  <w:tcW w:w="0" w:type="auto"/>
                  <w:vAlign w:val="center"/>
                  <w:hideMark/>
                </w:tcPr>
                <w:p w:rsidR="00E03D1B" w:rsidRPr="00E03D1B" w:rsidRDefault="00E03D1B" w:rsidP="00E03D1B">
                  <w:r w:rsidRPr="00E03D1B">
                    <w:t xml:space="preserve">Okres gwarancji na </w:t>
                  </w:r>
                  <w:proofErr w:type="spellStart"/>
                  <w:r w:rsidRPr="00E03D1B">
                    <w:t>wykonan</w:t>
                  </w:r>
                  <w:proofErr w:type="spellEnd"/>
                  <w:r w:rsidRPr="00E03D1B">
                    <w:t xml:space="preserve"> prace i zainstalowane urządzenia</w:t>
                  </w:r>
                </w:p>
              </w:tc>
              <w:tc>
                <w:tcPr>
                  <w:tcW w:w="0" w:type="auto"/>
                  <w:vAlign w:val="center"/>
                  <w:hideMark/>
                </w:tcPr>
                <w:p w:rsidR="00E03D1B" w:rsidRPr="00E03D1B" w:rsidRDefault="00E03D1B" w:rsidP="00E03D1B">
                  <w:r w:rsidRPr="00E03D1B">
                    <w:t>40</w:t>
                  </w:r>
                </w:p>
              </w:tc>
            </w:tr>
          </w:tbl>
          <w:p w:rsidR="00E03D1B" w:rsidRPr="00E03D1B" w:rsidRDefault="00E03D1B" w:rsidP="00E03D1B">
            <w:r w:rsidRPr="00E03D1B">
              <w:br/>
            </w:r>
            <w:r w:rsidRPr="00E03D1B">
              <w:rPr>
                <w:b/>
                <w:bCs/>
              </w:rPr>
              <w:t xml:space="preserve">IV.2.3) Zastosowanie procedury, o której mowa w art. 24aa ust. 1 ustawy </w:t>
            </w:r>
            <w:proofErr w:type="spellStart"/>
            <w:r w:rsidRPr="00E03D1B">
              <w:rPr>
                <w:b/>
                <w:bCs/>
              </w:rPr>
              <w:t>Pzp</w:t>
            </w:r>
            <w:proofErr w:type="spellEnd"/>
            <w:r w:rsidRPr="00E03D1B">
              <w:rPr>
                <w:b/>
                <w:bCs/>
              </w:rPr>
              <w:t xml:space="preserve"> </w:t>
            </w:r>
            <w:r w:rsidRPr="00E03D1B">
              <w:t xml:space="preserve">(przetarg nieograniczony) </w:t>
            </w:r>
            <w:r w:rsidRPr="00E03D1B">
              <w:br/>
              <w:t xml:space="preserve">tak </w:t>
            </w:r>
            <w:r w:rsidRPr="00E03D1B">
              <w:br/>
            </w:r>
            <w:r w:rsidRPr="00E03D1B">
              <w:rPr>
                <w:b/>
                <w:bCs/>
              </w:rPr>
              <w:t xml:space="preserve">IV.3) Negocjacje z ogłoszeniem, dialog konkurencyjny, partnerstwo innowacyjne </w:t>
            </w:r>
            <w:r w:rsidRPr="00E03D1B">
              <w:br/>
            </w:r>
            <w:r w:rsidRPr="00E03D1B">
              <w:rPr>
                <w:b/>
                <w:bCs/>
              </w:rPr>
              <w:t>IV.3.1) Informacje na temat negocjacji z ogłoszeniem</w:t>
            </w:r>
            <w:r w:rsidRPr="00E03D1B">
              <w:br/>
              <w:t xml:space="preserve">Minimalne wymagania, które muszą spełniać wszystkie oferty: </w:t>
            </w:r>
            <w:r w:rsidRPr="00E03D1B">
              <w:br/>
            </w:r>
            <w:r w:rsidRPr="00E03D1B">
              <w:br/>
              <w:t xml:space="preserve">Przewidziane jest zastrzeżenie prawa do udzielenia zamówienia na podstawie ofert wstępnych bez przeprowadzenia negocjacji nie </w:t>
            </w:r>
            <w:r w:rsidRPr="00E03D1B">
              <w:br/>
              <w:t xml:space="preserve">Przewidziany jest podział negocjacji na etapy w celu ograniczenia liczby ofert: nie </w:t>
            </w:r>
            <w:r w:rsidRPr="00E03D1B">
              <w:br/>
              <w:t xml:space="preserve">Należy podać informacje na temat etapów negocjacji (w tym liczbę etapów): </w:t>
            </w:r>
            <w:r w:rsidRPr="00E03D1B">
              <w:br/>
            </w:r>
            <w:r w:rsidRPr="00E03D1B">
              <w:br/>
              <w:t xml:space="preserve">Informacje dodatkowe </w:t>
            </w:r>
            <w:r w:rsidRPr="00E03D1B">
              <w:br/>
            </w:r>
            <w:r w:rsidRPr="00E03D1B">
              <w:br/>
            </w:r>
            <w:r w:rsidRPr="00E03D1B">
              <w:br/>
            </w:r>
            <w:r w:rsidRPr="00E03D1B">
              <w:rPr>
                <w:b/>
                <w:bCs/>
              </w:rPr>
              <w:t>IV.3.2) Informacje na temat dialogu konkurencyjnego</w:t>
            </w:r>
            <w:r w:rsidRPr="00E03D1B">
              <w:br/>
              <w:t xml:space="preserve">Opis potrzeb i wymagań zamawiającego lub informacja o sposobie uzyskania tego opisu: </w:t>
            </w:r>
            <w:r w:rsidRPr="00E03D1B">
              <w:br/>
            </w:r>
            <w:r w:rsidRPr="00E03D1B">
              <w:lastRenderedPageBreak/>
              <w:br/>
              <w:t xml:space="preserve">Informacja o wysokości nagród dla wykonawców, którzy podczas dialogu konkurencyjnego przedstawili rozwiązania stanowiące podstawę do składania ofert, jeżeli zamawiający przewiduje nagrody: </w:t>
            </w:r>
            <w:r w:rsidRPr="00E03D1B">
              <w:br/>
            </w:r>
            <w:r w:rsidRPr="00E03D1B">
              <w:br/>
              <w:t xml:space="preserve">Wstępny harmonogram postępowania: </w:t>
            </w:r>
            <w:r w:rsidRPr="00E03D1B">
              <w:br/>
            </w:r>
            <w:r w:rsidRPr="00E03D1B">
              <w:br/>
              <w:t xml:space="preserve">Podział dialogu na etapy w celu ograniczenia liczby rozwiązań: nie </w:t>
            </w:r>
            <w:r w:rsidRPr="00E03D1B">
              <w:br/>
              <w:t xml:space="preserve">Należy podać informacje na temat etapów dialogu: </w:t>
            </w:r>
            <w:r w:rsidRPr="00E03D1B">
              <w:br/>
            </w:r>
            <w:r w:rsidRPr="00E03D1B">
              <w:br/>
            </w:r>
            <w:r w:rsidRPr="00E03D1B">
              <w:br/>
              <w:t xml:space="preserve">Informacje dodatkowe: </w:t>
            </w:r>
            <w:r w:rsidRPr="00E03D1B">
              <w:br/>
            </w:r>
            <w:r w:rsidRPr="00E03D1B">
              <w:br/>
            </w:r>
            <w:r w:rsidRPr="00E03D1B">
              <w:rPr>
                <w:b/>
                <w:bCs/>
              </w:rPr>
              <w:t>IV.3.3) Informacje na temat partnerstwa innowacyjnego</w:t>
            </w:r>
            <w:r w:rsidRPr="00E03D1B">
              <w:br/>
              <w:t xml:space="preserve">Elementy opisu przedmiotu zamówienia definiujące minimalne wymagania, którym muszą odpowiadać wszystkie oferty: </w:t>
            </w:r>
            <w:r w:rsidRPr="00E03D1B">
              <w:br/>
            </w:r>
            <w:r w:rsidRPr="00E03D1B">
              <w:br/>
              <w:t xml:space="preserve">Podział negocjacji na etapy w celu ograniczeniu liczby ofert podlegających negocjacjom poprzez zastosowanie kryteriów oceny ofert wskazanych w specyfikacji istotnych warunków zamówienia: </w:t>
            </w:r>
            <w:r w:rsidRPr="00E03D1B">
              <w:br/>
              <w:t xml:space="preserve">nie </w:t>
            </w:r>
            <w:r w:rsidRPr="00E03D1B">
              <w:br/>
              <w:t xml:space="preserve">Informacje dodatkowe: </w:t>
            </w:r>
            <w:r w:rsidRPr="00E03D1B">
              <w:br/>
            </w:r>
            <w:r w:rsidRPr="00E03D1B">
              <w:br/>
            </w:r>
            <w:r w:rsidRPr="00E03D1B">
              <w:rPr>
                <w:b/>
                <w:bCs/>
              </w:rPr>
              <w:t xml:space="preserve">IV.4) Licytacja elektroniczna </w:t>
            </w:r>
            <w:r w:rsidRPr="00E03D1B">
              <w:br/>
              <w:t xml:space="preserve">Adres strony internetowej, na której będzie prowadzona licytacja elektroniczna: </w:t>
            </w:r>
          </w:p>
          <w:p w:rsidR="00E03D1B" w:rsidRPr="00E03D1B" w:rsidRDefault="00E03D1B" w:rsidP="00E03D1B">
            <w:r w:rsidRPr="00E03D1B">
              <w:t xml:space="preserve">Adres strony internetowej, na której jest dostępny opis przedmiotu zamówienia w licytacji elektronicznej: </w:t>
            </w:r>
          </w:p>
          <w:p w:rsidR="00E03D1B" w:rsidRPr="00E03D1B" w:rsidRDefault="00E03D1B" w:rsidP="00E03D1B">
            <w:r w:rsidRPr="00E03D1B">
              <w:t xml:space="preserve">Wymagania dotyczące rejestracji i identyfikacji wykonawców w licytacji elektronicznej, w tym wymagania techniczne urządzeń informatycznych: </w:t>
            </w:r>
          </w:p>
          <w:p w:rsidR="00E03D1B" w:rsidRPr="00E03D1B" w:rsidRDefault="00E03D1B" w:rsidP="00E03D1B">
            <w:r w:rsidRPr="00E03D1B">
              <w:t xml:space="preserve">Sposób postępowania w toku licytacji elektronicznej, w tym określenie minimalnych wysokości postąpień: </w:t>
            </w:r>
          </w:p>
          <w:p w:rsidR="00E03D1B" w:rsidRPr="00E03D1B" w:rsidRDefault="00E03D1B" w:rsidP="00E03D1B">
            <w:r w:rsidRPr="00E03D1B">
              <w:t xml:space="preserve">Informacje o liczbie etapów licytacji elektronicznej i czasie ich trwania: </w:t>
            </w:r>
          </w:p>
          <w:p w:rsidR="00E03D1B" w:rsidRPr="00E03D1B" w:rsidRDefault="00E03D1B" w:rsidP="00E03D1B">
            <w:r w:rsidRPr="00E03D1B">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03D1B" w:rsidRPr="00E03D1B" w:rsidTr="00E03D1B">
              <w:trPr>
                <w:tblCellSpacing w:w="15" w:type="dxa"/>
              </w:trPr>
              <w:tc>
                <w:tcPr>
                  <w:tcW w:w="0" w:type="auto"/>
                  <w:vAlign w:val="center"/>
                  <w:hideMark/>
                </w:tcPr>
                <w:p w:rsidR="00E03D1B" w:rsidRPr="00E03D1B" w:rsidRDefault="00E03D1B" w:rsidP="00E03D1B">
                  <w:r w:rsidRPr="00E03D1B">
                    <w:t>etap nr</w:t>
                  </w:r>
                </w:p>
              </w:tc>
              <w:tc>
                <w:tcPr>
                  <w:tcW w:w="0" w:type="auto"/>
                  <w:vAlign w:val="center"/>
                  <w:hideMark/>
                </w:tcPr>
                <w:p w:rsidR="00E03D1B" w:rsidRPr="00E03D1B" w:rsidRDefault="00E03D1B" w:rsidP="00E03D1B">
                  <w:r w:rsidRPr="00E03D1B">
                    <w:t>czas trwania etapu</w:t>
                  </w:r>
                </w:p>
              </w:tc>
            </w:tr>
            <w:tr w:rsidR="00E03D1B" w:rsidRPr="00E03D1B" w:rsidTr="00E03D1B">
              <w:trPr>
                <w:tblCellSpacing w:w="15" w:type="dxa"/>
              </w:trPr>
              <w:tc>
                <w:tcPr>
                  <w:tcW w:w="0" w:type="auto"/>
                  <w:vAlign w:val="center"/>
                  <w:hideMark/>
                </w:tcPr>
                <w:p w:rsidR="00E03D1B" w:rsidRPr="00E03D1B" w:rsidRDefault="00E03D1B" w:rsidP="00E03D1B"/>
              </w:tc>
              <w:tc>
                <w:tcPr>
                  <w:tcW w:w="0" w:type="auto"/>
                  <w:vAlign w:val="center"/>
                  <w:hideMark/>
                </w:tcPr>
                <w:p w:rsidR="00E03D1B" w:rsidRPr="00E03D1B" w:rsidRDefault="00E03D1B" w:rsidP="00E03D1B"/>
              </w:tc>
            </w:tr>
          </w:tbl>
          <w:p w:rsidR="00E03D1B" w:rsidRPr="00E03D1B" w:rsidRDefault="00E03D1B" w:rsidP="00E03D1B">
            <w:r w:rsidRPr="00E03D1B">
              <w:br/>
              <w:t xml:space="preserve">Wykonawcy, którzy nie złożyli nowych postąpień, zostaną zakwalifikowani do następnego etapu: nie </w:t>
            </w:r>
          </w:p>
          <w:p w:rsidR="00E03D1B" w:rsidRPr="00E03D1B" w:rsidRDefault="00E03D1B" w:rsidP="00E03D1B">
            <w:r w:rsidRPr="00E03D1B">
              <w:t xml:space="preserve">Termin otwarcia licytacji elektronicznej: </w:t>
            </w:r>
          </w:p>
          <w:p w:rsidR="00E03D1B" w:rsidRPr="00E03D1B" w:rsidRDefault="00E03D1B" w:rsidP="00E03D1B">
            <w:r w:rsidRPr="00E03D1B">
              <w:t xml:space="preserve">Termin i warunki zamknięcia licytacji elektronicznej: </w:t>
            </w:r>
          </w:p>
          <w:p w:rsidR="00E03D1B" w:rsidRPr="00E03D1B" w:rsidRDefault="00E03D1B" w:rsidP="00E03D1B">
            <w:r w:rsidRPr="00E03D1B">
              <w:br/>
              <w:t xml:space="preserve">Istotne dla stron postanowienia, które zostaną wprowadzone do treści zawieranej umowy w sprawie zamówienia publicznego, albo ogólne warunki umowy, albo wzór umowy: </w:t>
            </w:r>
          </w:p>
          <w:p w:rsidR="00E03D1B" w:rsidRPr="00E03D1B" w:rsidRDefault="00E03D1B" w:rsidP="00E03D1B">
            <w:r w:rsidRPr="00E03D1B">
              <w:br/>
              <w:t xml:space="preserve">Wymagania dotyczące zabezpieczenia należytego wykonania umowy: </w:t>
            </w:r>
          </w:p>
          <w:p w:rsidR="00E03D1B" w:rsidRPr="00E03D1B" w:rsidRDefault="00E03D1B" w:rsidP="00E03D1B">
            <w:r w:rsidRPr="00E03D1B">
              <w:br/>
              <w:t xml:space="preserve">Informacje dodatkowe: </w:t>
            </w:r>
          </w:p>
          <w:p w:rsidR="00E03D1B" w:rsidRPr="00E03D1B" w:rsidRDefault="00E03D1B" w:rsidP="00E03D1B">
            <w:r w:rsidRPr="00E03D1B">
              <w:rPr>
                <w:b/>
                <w:bCs/>
              </w:rPr>
              <w:t>IV.5) ZMIANA UMOWY</w:t>
            </w:r>
            <w:r w:rsidRPr="00E03D1B">
              <w:br/>
            </w:r>
            <w:r w:rsidRPr="00E03D1B">
              <w:rPr>
                <w:b/>
                <w:bCs/>
              </w:rPr>
              <w:lastRenderedPageBreak/>
              <w:t>Przewiduje się istotne zmiany postanowień zawartej umowy w stosunku do treści oferty, na podstawie której dokonano wyboru wykonawcy:</w:t>
            </w:r>
            <w:r w:rsidRPr="00E03D1B">
              <w:t xml:space="preserve"> tak </w:t>
            </w:r>
            <w:r w:rsidRPr="00E03D1B">
              <w:br/>
              <w:t xml:space="preserve">Należy wskazać zakres, charakter zmian oraz warunki wprowadzenia zmian: </w:t>
            </w:r>
            <w:r w:rsidRPr="00E03D1B">
              <w:br/>
              <w:t xml:space="preserve">1. Zakazuje się zmian postanowień zawartej umowy w stosunku do treści oferty, na podstawie której dokonano wyboru Wykonawcy, chyba że konieczność takich zmian wynika z wystąpienia następujących okoliczności: 1) Zmiana terminu wykonania umowy - w przypadku : a) wystąpienia warunków atmosferycznych uniemożliwiających prowadzenie robót lub dokonywanie odbiorów, b) braku środków finansowych na realizację inwestycji, z przyczyn niezależnych od Zamawiającego. c) opóźnienia w przekazaniu placu budowy (odnotowane w dzienniku budowy oraz udokumentowane stosownymi protokołami podpisanymi przez Kierownika Budowy i Inspektora nadzoru i zaakceptowane przez Zamawiającego) lub wstrzymania realizacji robót, przez Zamawiającego, d) konieczność dokonania zmian lub konsekwencje błędów w dokumentacji projektowej, e) wystąpienia zjawisk związanych z działaniem siły wyższej (klęska żywiołowa, niepokoje społeczne, działania militarne itp.), f) opóźnienia w wyniku decyzji administracyjnych (decyzja władz publicznych, zmiana obowiązującego prawa, oczekiwanie na nieprzewidziane wcześniej konieczne wyniki ekspertyz, wyrok sądu itp.). g) zmiany podyktowanej zmianą przepisów prawa h) gdy zaszła konieczność uzyskania niemożliwych do przewidzenia na etapie planowania inwestycji: danych, zgód lub pozwoleń osób trzecich lub właściwych organów, zmiana terminu realizacji o niezbędny czas ich uzyskania, i) gdy prace objęte umową zostały wstrzymane przez właściwe organy co uniemożliwi terminowe zakończenie realizacji przedmiotu umowy 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 2) Zmiana umówionego zakresu robót - w przypadku: a) ograniczenia finansowego po stronie Zamawiającego z przyczyn od niego niezależnych. b) jeżeli z powodu nadzwyczajnej zmiany stosunków spełnienie świadczenia byłoby połączone z nadmiernymi trudnościami albo groziłoby jednej ze stron rażącą stratą, czego strony nie przewidywały przy zawarciu umowy 3) Zmiana sposobu spełnienia świadczenia.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e) konieczność zrealizowania przedmiotu umowy przy zastosowaniu innych rozwiązań technicznych lub materiałowych ze względu na </w:t>
            </w:r>
            <w:r w:rsidRPr="00E03D1B">
              <w:lastRenderedPageBreak/>
              <w:t xml:space="preserve">zmiany obowiązującego prawa; f) konieczność usunięcia sprzeczności w dokumentacji w przypadku niemożności usunięcia sprzeczności przy pomocy wykładni, w szczególności gdy sprzeczne zapisy mają równy stopień pierwszeństwa. 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5) Wynagrodzenia: a) gdy zmianie ulegnie urzędowa stawka podatku VAT. b) ze względów ekonomicznych lub technicznych dopuszcza się ograniczenie zakresu robót wraz ze zmniejszeniem wynagrodzenia do 20%. c) w przypadkach określonych w ust. 3 niniejszego §. d) Obniżenie wynagrodzenia w odpowiednim stosunku w przypadku istnienia usterki lub wady mającej charakter istotny i nieusuwalny (nie tylko takich uniemożliwiających użytkowanie) , oraz takiej, która odbiera cechy właściwe danemu obiektowi (zarówno funkcjonalne jak i estetyczne). 2. Zmiana wynagrodzenia z powodu przyczyn wskazanych w ust. 1 pkt 2 i 3 nastąpi na podstawie opracowanych kosztorysów. Kosztorysy te opracowane będą w oparciu o następujące założenia: 1) ceny jednostkowe robót lub ceny czynników produkcji zostaną przyjęte z kosztorysu ofertowego, a ilości wykonanych robót zgodnie z dokonanymi obmiarami; 2) w przypadku, gdy nie będzie możliwe rozliczenie danej roboty w oparciu o w/w. zapisy, należy przyjąć brakujące ceny czynników produkcji nie wyższe od „niskich” cen publikowanych w wydawnictwach branżowych (np. SEKOCENBUD, </w:t>
            </w:r>
            <w:proofErr w:type="spellStart"/>
            <w:r w:rsidRPr="00E03D1B">
              <w:t>Orgbud</w:t>
            </w:r>
            <w:proofErr w:type="spellEnd"/>
            <w:r w:rsidRPr="00E03D1B">
              <w:t xml:space="preserve">, </w:t>
            </w:r>
            <w:proofErr w:type="spellStart"/>
            <w:r w:rsidRPr="00E03D1B">
              <w:t>Intercenbud</w:t>
            </w:r>
            <w:proofErr w:type="spellEnd"/>
            <w:r w:rsidRPr="00E03D1B">
              <w:t xml:space="preserve">, itp.) dla województwa warmińsko-mazurskiego, aktualnych w miesiącu poprzedzającym miesiąc, w którym kalkulacja jest sporządzana. Podstawą do określenia nakładów rzeczowych będą KNR-y. W przypadku braku odpowiednich pozycji, – KNNR-y, a następnie wycena indywidualna Wykonawcy zatwierdzona przez Inspektora nadzoru i Zamawiającego. 3. Wystąpienie którejkolwiek z okoliczności wymienionych w ust.1 pkt 1, 2, 3, 4 lub 5, nie stanowi bezwzględnego zobowiązania Zamawiającego do dokonania takich zmian, ani nie może stanowić podstawy roszczeń Wykonawcy do ich dokonania. 4. Zamawiający dopuszcza możliwość niezrealizowania pełnego zakresu robót w sytuacji której nie można było przewidzieć w chwili zawarcia umowy a nie powstałych z winy Zamawiającego ani Wykonawcy. </w:t>
            </w:r>
            <w:r w:rsidRPr="00E03D1B">
              <w:br/>
            </w:r>
            <w:r w:rsidRPr="00E03D1B">
              <w:rPr>
                <w:b/>
                <w:bCs/>
              </w:rPr>
              <w:t xml:space="preserve">IV.6) INFORMACJE ADMINISTRACYJNE </w:t>
            </w:r>
            <w:r w:rsidRPr="00E03D1B">
              <w:br/>
            </w:r>
            <w:r w:rsidRPr="00E03D1B">
              <w:br/>
            </w:r>
            <w:r w:rsidRPr="00E03D1B">
              <w:rPr>
                <w:b/>
                <w:bCs/>
              </w:rPr>
              <w:t xml:space="preserve">IV.6.1) Sposób udostępniania informacji o charakterze poufnym </w:t>
            </w:r>
            <w:r w:rsidRPr="00E03D1B">
              <w:rPr>
                <w:i/>
                <w:iCs/>
              </w:rPr>
              <w:t xml:space="preserve">(jeżeli dotyczy): </w:t>
            </w:r>
            <w:r w:rsidRPr="00E03D1B">
              <w:br/>
            </w:r>
            <w:r w:rsidRPr="00E03D1B">
              <w:br/>
            </w:r>
            <w:r w:rsidRPr="00E03D1B">
              <w:rPr>
                <w:b/>
                <w:bCs/>
              </w:rPr>
              <w:t>Środki służące ochronie informacji o charakterze poufnym</w:t>
            </w:r>
            <w:r w:rsidRPr="00E03D1B">
              <w:br/>
            </w:r>
            <w:r w:rsidRPr="00E03D1B">
              <w:br/>
            </w:r>
            <w:r w:rsidRPr="00E03D1B">
              <w:rPr>
                <w:b/>
                <w:bCs/>
              </w:rPr>
              <w:t xml:space="preserve">IV.6.2) Termin składania ofert lub wniosków o dopuszczenie do udziału w postępowaniu: </w:t>
            </w:r>
            <w:r w:rsidRPr="00E03D1B">
              <w:br/>
              <w:t xml:space="preserve">Data: 17/01/2017, godzina: 10:00, </w:t>
            </w:r>
            <w:r w:rsidRPr="00E03D1B">
              <w:br/>
              <w:t xml:space="preserve">Skrócenie terminu składania wniosków, ze względu na pilną potrzebę udzielenia zamówienia (przetarg nieograniczony, przetarg ograniczony, negocjacje z ogłoszeniem): </w:t>
            </w:r>
            <w:r w:rsidRPr="00E03D1B">
              <w:br/>
              <w:t xml:space="preserve">nie </w:t>
            </w:r>
            <w:r w:rsidRPr="00E03D1B">
              <w:br/>
              <w:t xml:space="preserve">Wskazać powody: </w:t>
            </w:r>
            <w:r w:rsidRPr="00E03D1B">
              <w:br/>
            </w:r>
            <w:r w:rsidRPr="00E03D1B">
              <w:lastRenderedPageBreak/>
              <w:br/>
              <w:t xml:space="preserve">Język lub języki, w jakich mogą być sporządzane oferty lub wnioski o dopuszczenie do udziału w postępowaniu </w:t>
            </w:r>
            <w:r w:rsidRPr="00E03D1B">
              <w:br/>
              <w:t>&gt; Język polski</w:t>
            </w:r>
            <w:r w:rsidRPr="00E03D1B">
              <w:br/>
            </w:r>
            <w:r w:rsidRPr="00E03D1B">
              <w:rPr>
                <w:b/>
                <w:bCs/>
              </w:rPr>
              <w:t xml:space="preserve">IV.6.3) Termin związania ofertą: </w:t>
            </w:r>
            <w:r w:rsidRPr="00E03D1B">
              <w:t xml:space="preserve">okres w dniach: 30 (od ostatecznego terminu składania ofert) </w:t>
            </w:r>
            <w:r w:rsidRPr="00E03D1B">
              <w:br/>
            </w:r>
            <w:r w:rsidRPr="00E03D1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3D1B">
              <w:t xml:space="preserve"> nie </w:t>
            </w:r>
            <w:r w:rsidRPr="00E03D1B">
              <w:br/>
            </w:r>
            <w:r w:rsidRPr="00E03D1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3D1B">
              <w:t xml:space="preserve"> nie </w:t>
            </w:r>
            <w:r w:rsidRPr="00E03D1B">
              <w:br/>
            </w:r>
            <w:r w:rsidRPr="00E03D1B">
              <w:rPr>
                <w:b/>
                <w:bCs/>
              </w:rPr>
              <w:t>IV.6.6) Informacje dodatkowe:</w:t>
            </w:r>
            <w:r w:rsidRPr="00E03D1B">
              <w:br/>
              <w:t xml:space="preserve">1. Ofertę należy złożyć w siedzibie Zamawiającego w Punkcie Obsługi Mieszkańca (pater) lub przesłać na adres Zamawiającego: Gmina Nowe Miasto Lubawskie, Mszanowo, ul. Podleśna 1, 13-300 Nowe Miasto Lubawskie do dnia 17 stycznia 2017 r., do godziny 10:00 i zaadresować zgodnie z opisem przedstawionym w rozdziale X SIWZ. 2. Decydujące znaczenie dla oceny zachowania terminu składania ofert ma data i godzina wpływu oferty do Zamawiającego, a nie data jej wysłania przesyłką pocztową czy kurierską. 3. Oferta złożona po terminie wskazanym w rozdziale XI. 1 niniejszej SIWZ zostanie zwrócona Wykonawcy zgodnie z zasadami określonymi w art. 84 ust. 2 ustawy PZP. 4. Otwarcie ofert nastąpi w siedzibie Zamawiającego, dnia 17 stycznia 2017 roku, o godz. 10:10, w pokoju nr 23. 5. Otwarcie ofert jest jawne. </w:t>
            </w:r>
          </w:p>
          <w:p w:rsidR="00E03D1B" w:rsidRPr="00E03D1B" w:rsidRDefault="00E03D1B" w:rsidP="00E03D1B">
            <w:pPr>
              <w:spacing w:after="240"/>
            </w:pPr>
          </w:p>
        </w:tc>
        <w:tc>
          <w:tcPr>
            <w:tcW w:w="900" w:type="dxa"/>
            <w:noWrap/>
            <w:tcMar>
              <w:top w:w="0" w:type="dxa"/>
              <w:left w:w="0" w:type="dxa"/>
              <w:bottom w:w="0" w:type="dxa"/>
              <w:right w:w="75" w:type="dxa"/>
            </w:tcMar>
          </w:tcPr>
          <w:p w:rsidR="00E03D1B" w:rsidRPr="00E03D1B" w:rsidRDefault="00E03D1B" w:rsidP="00E03D1B">
            <w:pPr>
              <w:jc w:val="right"/>
            </w:pPr>
          </w:p>
        </w:tc>
      </w:tr>
    </w:tbl>
    <w:p w:rsidR="00E03D1B" w:rsidRPr="00E03D1B" w:rsidRDefault="00E03D1B" w:rsidP="00E03D1B">
      <w:pPr>
        <w:pBdr>
          <w:top w:val="single" w:sz="6" w:space="1" w:color="auto"/>
        </w:pBdr>
        <w:jc w:val="center"/>
        <w:rPr>
          <w:rFonts w:ascii="Arial" w:hAnsi="Arial" w:cs="Arial"/>
          <w:vanish/>
          <w:sz w:val="16"/>
          <w:szCs w:val="16"/>
        </w:rPr>
      </w:pPr>
      <w:r w:rsidRPr="00E03D1B">
        <w:rPr>
          <w:rFonts w:ascii="Arial" w:hAnsi="Arial" w:cs="Arial"/>
          <w:vanish/>
          <w:sz w:val="16"/>
          <w:szCs w:val="16"/>
        </w:rPr>
        <w:lastRenderedPageBreak/>
        <w:t>Dół formularza</w:t>
      </w:r>
    </w:p>
    <w:p w:rsidR="00986688" w:rsidRPr="00E03D1B" w:rsidRDefault="00986688" w:rsidP="00E03D1B"/>
    <w:sectPr w:rsidR="00986688" w:rsidRPr="00E03D1B" w:rsidSect="006061D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FF" w:rsidRDefault="005E55FF" w:rsidP="00714674">
      <w:r>
        <w:separator/>
      </w:r>
    </w:p>
  </w:endnote>
  <w:endnote w:type="continuationSeparator" w:id="0">
    <w:p w:rsidR="005E55FF" w:rsidRDefault="005E55FF"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FF" w:rsidRDefault="005E55FF" w:rsidP="00714674">
      <w:r>
        <w:separator/>
      </w:r>
    </w:p>
  </w:footnote>
  <w:footnote w:type="continuationSeparator" w:id="0">
    <w:p w:rsidR="005E55FF" w:rsidRDefault="005E55FF"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AAE" w:rsidRPr="00627CB6" w:rsidRDefault="00627CB6" w:rsidP="00627CB6">
    <w:pPr>
      <w:pStyle w:val="Nagwek"/>
    </w:pPr>
    <w:r>
      <w:rPr>
        <w:noProof/>
      </w:rPr>
      <w:drawing>
        <wp:inline distT="0" distB="0" distL="0" distR="0">
          <wp:extent cx="5684520" cy="733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F07926"/>
    <w:multiLevelType w:val="hybridMultilevel"/>
    <w:tmpl w:val="0DACE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B04727"/>
    <w:multiLevelType w:val="hybridMultilevel"/>
    <w:tmpl w:val="5C00ED82"/>
    <w:lvl w:ilvl="0" w:tplc="2ECCBB44">
      <w:start w:val="1"/>
      <w:numFmt w:val="decimal"/>
      <w:lvlText w:val="%1."/>
      <w:lvlJc w:val="left"/>
      <w:pPr>
        <w:tabs>
          <w:tab w:val="num" w:pos="360"/>
        </w:tabs>
        <w:ind w:left="360" w:hanging="360"/>
      </w:pPr>
      <w:rPr>
        <w:b w:val="0"/>
      </w:rPr>
    </w:lvl>
    <w:lvl w:ilvl="1" w:tplc="6D48D192">
      <w:start w:val="1"/>
      <w:numFmt w:val="decimal"/>
      <w:lvlText w:val="%2)"/>
      <w:lvlJc w:val="left"/>
      <w:pPr>
        <w:tabs>
          <w:tab w:val="num" w:pos="1080"/>
        </w:tabs>
        <w:ind w:left="1080" w:hanging="360"/>
      </w:pPr>
      <w:rPr>
        <w:rFonts w:hint="default"/>
        <w:b w:val="0"/>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9BE5D89"/>
    <w:multiLevelType w:val="hybridMultilevel"/>
    <w:tmpl w:val="1C3EE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ECF48F1"/>
    <w:multiLevelType w:val="hybridMultilevel"/>
    <w:tmpl w:val="A1EE996E"/>
    <w:lvl w:ilvl="0" w:tplc="433A5F9A">
      <w:start w:val="1"/>
      <w:numFmt w:val="bullet"/>
      <w:lvlText w:val=""/>
      <w:lvlJc w:val="left"/>
      <w:pPr>
        <w:ind w:left="720" w:hanging="360"/>
      </w:pPr>
      <w:rPr>
        <w:rFonts w:ascii="Symbol" w:hAnsi="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F631E1"/>
    <w:multiLevelType w:val="hybridMultilevel"/>
    <w:tmpl w:val="84EE451E"/>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38C7DAF"/>
    <w:multiLevelType w:val="hybridMultilevel"/>
    <w:tmpl w:val="14EE3892"/>
    <w:lvl w:ilvl="0" w:tplc="3CEA6666">
      <w:start w:val="1"/>
      <w:numFmt w:val="bullet"/>
      <w:lvlText w:val="-"/>
      <w:lvlJc w:val="left"/>
      <w:pPr>
        <w:ind w:left="1080" w:hanging="360"/>
      </w:pPr>
      <w:rPr>
        <w:rFonts w:ascii="Simplified Arabic Fixed" w:hAnsi="Simplified Arabic Fixed"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81E49E9"/>
    <w:multiLevelType w:val="hybridMultilevel"/>
    <w:tmpl w:val="D340DC72"/>
    <w:lvl w:ilvl="0" w:tplc="CF6055C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B952979"/>
    <w:multiLevelType w:val="hybridMultilevel"/>
    <w:tmpl w:val="1C38D23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3F2D5052"/>
    <w:multiLevelType w:val="hybridMultilevel"/>
    <w:tmpl w:val="D0A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A1D7133"/>
    <w:multiLevelType w:val="hybridMultilevel"/>
    <w:tmpl w:val="ABF43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6C51F3"/>
    <w:multiLevelType w:val="hybridMultilevel"/>
    <w:tmpl w:val="4FE8F2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E5B3C92"/>
    <w:multiLevelType w:val="multilevel"/>
    <w:tmpl w:val="B19AF64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9F37EA0"/>
    <w:multiLevelType w:val="hybridMultilevel"/>
    <w:tmpl w:val="2D94D84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1485B7D"/>
    <w:multiLevelType w:val="hybridMultilevel"/>
    <w:tmpl w:val="9BA0B9C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641965B4"/>
    <w:multiLevelType w:val="hybridMultilevel"/>
    <w:tmpl w:val="31724184"/>
    <w:lvl w:ilvl="0" w:tplc="DBFE2B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7E07CA"/>
    <w:multiLevelType w:val="hybridMultilevel"/>
    <w:tmpl w:val="0B32B972"/>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F9E4768"/>
    <w:multiLevelType w:val="hybridMultilevel"/>
    <w:tmpl w:val="25DA87E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1403D6"/>
    <w:multiLevelType w:val="hybridMultilevel"/>
    <w:tmpl w:val="37FC1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5"/>
  </w:num>
  <w:num w:numId="3">
    <w:abstractNumId w:val="6"/>
  </w:num>
  <w:num w:numId="4">
    <w:abstractNumId w:val="47"/>
  </w:num>
  <w:num w:numId="5">
    <w:abstractNumId w:val="38"/>
  </w:num>
  <w:num w:numId="6">
    <w:abstractNumId w:val="35"/>
  </w:num>
  <w:num w:numId="7">
    <w:abstractNumId w:val="0"/>
  </w:num>
  <w:num w:numId="8">
    <w:abstractNumId w:val="27"/>
  </w:num>
  <w:num w:numId="9">
    <w:abstractNumId w:val="52"/>
  </w:num>
  <w:num w:numId="10">
    <w:abstractNumId w:val="61"/>
  </w:num>
  <w:num w:numId="11">
    <w:abstractNumId w:val="24"/>
  </w:num>
  <w:num w:numId="12">
    <w:abstractNumId w:val="10"/>
  </w:num>
  <w:num w:numId="13">
    <w:abstractNumId w:val="40"/>
  </w:num>
  <w:num w:numId="14">
    <w:abstractNumId w:val="19"/>
  </w:num>
  <w:num w:numId="15">
    <w:abstractNumId w:val="57"/>
  </w:num>
  <w:num w:numId="16">
    <w:abstractNumId w:val="59"/>
  </w:num>
  <w:num w:numId="17">
    <w:abstractNumId w:val="22"/>
  </w:num>
  <w:num w:numId="18">
    <w:abstractNumId w:val="8"/>
  </w:num>
  <w:num w:numId="19">
    <w:abstractNumId w:val="31"/>
  </w:num>
  <w:num w:numId="20">
    <w:abstractNumId w:val="3"/>
  </w:num>
  <w:num w:numId="21">
    <w:abstractNumId w:val="29"/>
  </w:num>
  <w:num w:numId="22">
    <w:abstractNumId w:val="51"/>
  </w:num>
  <w:num w:numId="23">
    <w:abstractNumId w:val="17"/>
  </w:num>
  <w:num w:numId="24">
    <w:abstractNumId w:val="28"/>
  </w:num>
  <w:num w:numId="25">
    <w:abstractNumId w:val="11"/>
  </w:num>
  <w:num w:numId="26">
    <w:abstractNumId w:val="60"/>
  </w:num>
  <w:num w:numId="27">
    <w:abstractNumId w:val="18"/>
  </w:num>
  <w:num w:numId="28">
    <w:abstractNumId w:val="54"/>
  </w:num>
  <w:num w:numId="29">
    <w:abstractNumId w:val="56"/>
  </w:num>
  <w:num w:numId="30">
    <w:abstractNumId w:val="7"/>
  </w:num>
  <w:num w:numId="31">
    <w:abstractNumId w:val="1"/>
  </w:num>
  <w:num w:numId="32">
    <w:abstractNumId w:val="12"/>
  </w:num>
  <w:num w:numId="33">
    <w:abstractNumId w:val="36"/>
  </w:num>
  <w:num w:numId="34">
    <w:abstractNumId w:val="15"/>
  </w:num>
  <w:num w:numId="35">
    <w:abstractNumId w:val="49"/>
  </w:num>
  <w:num w:numId="36">
    <w:abstractNumId w:val="20"/>
  </w:num>
  <w:num w:numId="37">
    <w:abstractNumId w:val="26"/>
  </w:num>
  <w:num w:numId="38">
    <w:abstractNumId w:val="9"/>
  </w:num>
  <w:num w:numId="39">
    <w:abstractNumId w:val="37"/>
  </w:num>
  <w:num w:numId="40">
    <w:abstractNumId w:val="45"/>
  </w:num>
  <w:num w:numId="41">
    <w:abstractNumId w:val="39"/>
  </w:num>
  <w:num w:numId="42">
    <w:abstractNumId w:val="55"/>
  </w:num>
  <w:num w:numId="43">
    <w:abstractNumId w:val="5"/>
  </w:num>
  <w:num w:numId="44">
    <w:abstractNumId w:val="33"/>
  </w:num>
  <w:num w:numId="45">
    <w:abstractNumId w:val="42"/>
  </w:num>
  <w:num w:numId="46">
    <w:abstractNumId w:val="14"/>
  </w:num>
  <w:num w:numId="47">
    <w:abstractNumId w:val="2"/>
  </w:num>
  <w:num w:numId="48">
    <w:abstractNumId w:val="34"/>
  </w:num>
  <w:num w:numId="49">
    <w:abstractNumId w:val="43"/>
  </w:num>
  <w:num w:numId="50">
    <w:abstractNumId w:val="58"/>
  </w:num>
  <w:num w:numId="51">
    <w:abstractNumId w:val="32"/>
  </w:num>
  <w:num w:numId="52">
    <w:abstractNumId w:val="21"/>
  </w:num>
  <w:num w:numId="53">
    <w:abstractNumId w:val="13"/>
  </w:num>
  <w:num w:numId="54">
    <w:abstractNumId w:val="46"/>
  </w:num>
  <w:num w:numId="55">
    <w:abstractNumId w:val="16"/>
  </w:num>
  <w:num w:numId="56">
    <w:abstractNumId w:val="44"/>
  </w:num>
  <w:num w:numId="57">
    <w:abstractNumId w:val="48"/>
  </w:num>
  <w:num w:numId="58">
    <w:abstractNumId w:val="23"/>
  </w:num>
  <w:num w:numId="59">
    <w:abstractNumId w:val="50"/>
  </w:num>
  <w:num w:numId="60">
    <w:abstractNumId w:val="53"/>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11ADC"/>
    <w:rsid w:val="00011FC9"/>
    <w:rsid w:val="00013FA9"/>
    <w:rsid w:val="00014E50"/>
    <w:rsid w:val="00016F11"/>
    <w:rsid w:val="0001754B"/>
    <w:rsid w:val="00020366"/>
    <w:rsid w:val="00026C30"/>
    <w:rsid w:val="00027935"/>
    <w:rsid w:val="000279CA"/>
    <w:rsid w:val="00031192"/>
    <w:rsid w:val="00037FE5"/>
    <w:rsid w:val="0004211D"/>
    <w:rsid w:val="000425A5"/>
    <w:rsid w:val="00045BF8"/>
    <w:rsid w:val="00045E76"/>
    <w:rsid w:val="000477DB"/>
    <w:rsid w:val="000506CB"/>
    <w:rsid w:val="00054788"/>
    <w:rsid w:val="000578AF"/>
    <w:rsid w:val="00062817"/>
    <w:rsid w:val="00067E55"/>
    <w:rsid w:val="00070101"/>
    <w:rsid w:val="00070443"/>
    <w:rsid w:val="00070BF6"/>
    <w:rsid w:val="0007159A"/>
    <w:rsid w:val="00071BBA"/>
    <w:rsid w:val="00072ED4"/>
    <w:rsid w:val="0008034A"/>
    <w:rsid w:val="00081EF9"/>
    <w:rsid w:val="0008497E"/>
    <w:rsid w:val="000849D1"/>
    <w:rsid w:val="00090177"/>
    <w:rsid w:val="000929B8"/>
    <w:rsid w:val="00093051"/>
    <w:rsid w:val="000937ED"/>
    <w:rsid w:val="00095A32"/>
    <w:rsid w:val="00095B8B"/>
    <w:rsid w:val="00096298"/>
    <w:rsid w:val="000A265F"/>
    <w:rsid w:val="000A268D"/>
    <w:rsid w:val="000A35D7"/>
    <w:rsid w:val="000B020A"/>
    <w:rsid w:val="000B270E"/>
    <w:rsid w:val="000B5C73"/>
    <w:rsid w:val="000C2003"/>
    <w:rsid w:val="000C4229"/>
    <w:rsid w:val="000C48BD"/>
    <w:rsid w:val="000C55D3"/>
    <w:rsid w:val="000C5839"/>
    <w:rsid w:val="000D0045"/>
    <w:rsid w:val="000D1ACE"/>
    <w:rsid w:val="000D4921"/>
    <w:rsid w:val="000D5A3C"/>
    <w:rsid w:val="000D5E0F"/>
    <w:rsid w:val="000D5F7F"/>
    <w:rsid w:val="000D62DA"/>
    <w:rsid w:val="000E06EC"/>
    <w:rsid w:val="000E6D41"/>
    <w:rsid w:val="000E7638"/>
    <w:rsid w:val="000F0CB7"/>
    <w:rsid w:val="000F19A9"/>
    <w:rsid w:val="000F2ABD"/>
    <w:rsid w:val="000F4634"/>
    <w:rsid w:val="000F6B54"/>
    <w:rsid w:val="000F72F3"/>
    <w:rsid w:val="0010029D"/>
    <w:rsid w:val="0010487B"/>
    <w:rsid w:val="0010551E"/>
    <w:rsid w:val="00110D76"/>
    <w:rsid w:val="0011303D"/>
    <w:rsid w:val="0011332F"/>
    <w:rsid w:val="00115C75"/>
    <w:rsid w:val="00116400"/>
    <w:rsid w:val="0012437E"/>
    <w:rsid w:val="00124E08"/>
    <w:rsid w:val="00125B97"/>
    <w:rsid w:val="00130044"/>
    <w:rsid w:val="00131270"/>
    <w:rsid w:val="001318A2"/>
    <w:rsid w:val="00132E12"/>
    <w:rsid w:val="00135FDF"/>
    <w:rsid w:val="00136627"/>
    <w:rsid w:val="00140E31"/>
    <w:rsid w:val="00141F8C"/>
    <w:rsid w:val="00142E93"/>
    <w:rsid w:val="0014459F"/>
    <w:rsid w:val="001524C9"/>
    <w:rsid w:val="00152EBD"/>
    <w:rsid w:val="00155CE8"/>
    <w:rsid w:val="00162A87"/>
    <w:rsid w:val="0017106C"/>
    <w:rsid w:val="00172DBF"/>
    <w:rsid w:val="00175872"/>
    <w:rsid w:val="00176559"/>
    <w:rsid w:val="001828C9"/>
    <w:rsid w:val="00184BC9"/>
    <w:rsid w:val="00185F1D"/>
    <w:rsid w:val="00190968"/>
    <w:rsid w:val="00190CED"/>
    <w:rsid w:val="00191648"/>
    <w:rsid w:val="00191CEB"/>
    <w:rsid w:val="0019597C"/>
    <w:rsid w:val="00197028"/>
    <w:rsid w:val="001977B7"/>
    <w:rsid w:val="00197D58"/>
    <w:rsid w:val="001A01B4"/>
    <w:rsid w:val="001A17A6"/>
    <w:rsid w:val="001A445A"/>
    <w:rsid w:val="001A7E0E"/>
    <w:rsid w:val="001B1C36"/>
    <w:rsid w:val="001B45FF"/>
    <w:rsid w:val="001B6852"/>
    <w:rsid w:val="001B7185"/>
    <w:rsid w:val="001C2E04"/>
    <w:rsid w:val="001D0C68"/>
    <w:rsid w:val="001D0E98"/>
    <w:rsid w:val="001D1D9C"/>
    <w:rsid w:val="001D334F"/>
    <w:rsid w:val="001E3396"/>
    <w:rsid w:val="001E5823"/>
    <w:rsid w:val="001E6210"/>
    <w:rsid w:val="001E6F82"/>
    <w:rsid w:val="001E7265"/>
    <w:rsid w:val="001F0EBC"/>
    <w:rsid w:val="001F5C43"/>
    <w:rsid w:val="001F6214"/>
    <w:rsid w:val="001F648F"/>
    <w:rsid w:val="00200814"/>
    <w:rsid w:val="00204284"/>
    <w:rsid w:val="00204440"/>
    <w:rsid w:val="00204735"/>
    <w:rsid w:val="00205579"/>
    <w:rsid w:val="00207DEA"/>
    <w:rsid w:val="0021040A"/>
    <w:rsid w:val="00221102"/>
    <w:rsid w:val="00221334"/>
    <w:rsid w:val="002232CE"/>
    <w:rsid w:val="00223C2C"/>
    <w:rsid w:val="00224B29"/>
    <w:rsid w:val="00225C49"/>
    <w:rsid w:val="002328B5"/>
    <w:rsid w:val="00232953"/>
    <w:rsid w:val="00233698"/>
    <w:rsid w:val="00233811"/>
    <w:rsid w:val="00233D2A"/>
    <w:rsid w:val="00240552"/>
    <w:rsid w:val="00241AE0"/>
    <w:rsid w:val="00242187"/>
    <w:rsid w:val="0024277A"/>
    <w:rsid w:val="002439C8"/>
    <w:rsid w:val="00243B23"/>
    <w:rsid w:val="00245EE5"/>
    <w:rsid w:val="00245FE1"/>
    <w:rsid w:val="00252083"/>
    <w:rsid w:val="00260D5A"/>
    <w:rsid w:val="00263353"/>
    <w:rsid w:val="00263999"/>
    <w:rsid w:val="0026431C"/>
    <w:rsid w:val="002671AA"/>
    <w:rsid w:val="00267598"/>
    <w:rsid w:val="00267D5A"/>
    <w:rsid w:val="00274BA7"/>
    <w:rsid w:val="00275224"/>
    <w:rsid w:val="002768E5"/>
    <w:rsid w:val="00280E19"/>
    <w:rsid w:val="00283936"/>
    <w:rsid w:val="00283DBF"/>
    <w:rsid w:val="002846A5"/>
    <w:rsid w:val="00285EB0"/>
    <w:rsid w:val="0029562E"/>
    <w:rsid w:val="0029573D"/>
    <w:rsid w:val="0029708F"/>
    <w:rsid w:val="002A0A3A"/>
    <w:rsid w:val="002A3F75"/>
    <w:rsid w:val="002A4BEA"/>
    <w:rsid w:val="002A670B"/>
    <w:rsid w:val="002B0C12"/>
    <w:rsid w:val="002B2B6A"/>
    <w:rsid w:val="002B5E31"/>
    <w:rsid w:val="002B6391"/>
    <w:rsid w:val="002B726F"/>
    <w:rsid w:val="002C25F0"/>
    <w:rsid w:val="002C410A"/>
    <w:rsid w:val="002C433D"/>
    <w:rsid w:val="002C6E18"/>
    <w:rsid w:val="002C6E3B"/>
    <w:rsid w:val="002D0149"/>
    <w:rsid w:val="002D0247"/>
    <w:rsid w:val="002E106A"/>
    <w:rsid w:val="002E1180"/>
    <w:rsid w:val="002E3754"/>
    <w:rsid w:val="002E3B74"/>
    <w:rsid w:val="002E478E"/>
    <w:rsid w:val="002F03C6"/>
    <w:rsid w:val="002F23AA"/>
    <w:rsid w:val="002F4A5A"/>
    <w:rsid w:val="002F6C0C"/>
    <w:rsid w:val="002F7903"/>
    <w:rsid w:val="002F7CF9"/>
    <w:rsid w:val="0030213E"/>
    <w:rsid w:val="00302789"/>
    <w:rsid w:val="00305FB7"/>
    <w:rsid w:val="003108DF"/>
    <w:rsid w:val="003110B4"/>
    <w:rsid w:val="00311CEC"/>
    <w:rsid w:val="003144B8"/>
    <w:rsid w:val="00316C0D"/>
    <w:rsid w:val="00321803"/>
    <w:rsid w:val="00321835"/>
    <w:rsid w:val="00321CAF"/>
    <w:rsid w:val="00322FAE"/>
    <w:rsid w:val="00326F7D"/>
    <w:rsid w:val="00327FAA"/>
    <w:rsid w:val="00331703"/>
    <w:rsid w:val="00332930"/>
    <w:rsid w:val="0033305E"/>
    <w:rsid w:val="00334E5C"/>
    <w:rsid w:val="00336710"/>
    <w:rsid w:val="00336CED"/>
    <w:rsid w:val="00337393"/>
    <w:rsid w:val="00337584"/>
    <w:rsid w:val="00343291"/>
    <w:rsid w:val="0034489E"/>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4B58"/>
    <w:rsid w:val="003A616B"/>
    <w:rsid w:val="003A6F2A"/>
    <w:rsid w:val="003A7205"/>
    <w:rsid w:val="003B3CE3"/>
    <w:rsid w:val="003B5194"/>
    <w:rsid w:val="003C04A2"/>
    <w:rsid w:val="003C0F5F"/>
    <w:rsid w:val="003C1AB7"/>
    <w:rsid w:val="003C5CDC"/>
    <w:rsid w:val="003C61E6"/>
    <w:rsid w:val="003C791F"/>
    <w:rsid w:val="003E2287"/>
    <w:rsid w:val="003E2B08"/>
    <w:rsid w:val="003E5BAD"/>
    <w:rsid w:val="003E71DD"/>
    <w:rsid w:val="003E728C"/>
    <w:rsid w:val="003F0F66"/>
    <w:rsid w:val="003F1AF5"/>
    <w:rsid w:val="003F20EF"/>
    <w:rsid w:val="003F24D0"/>
    <w:rsid w:val="003F39DC"/>
    <w:rsid w:val="003F460A"/>
    <w:rsid w:val="003F484C"/>
    <w:rsid w:val="003F545D"/>
    <w:rsid w:val="00400B85"/>
    <w:rsid w:val="00404969"/>
    <w:rsid w:val="00404DA0"/>
    <w:rsid w:val="0040693C"/>
    <w:rsid w:val="00407508"/>
    <w:rsid w:val="00411977"/>
    <w:rsid w:val="00415CF8"/>
    <w:rsid w:val="004163C6"/>
    <w:rsid w:val="00416DB5"/>
    <w:rsid w:val="00423F29"/>
    <w:rsid w:val="00431C1A"/>
    <w:rsid w:val="004334F5"/>
    <w:rsid w:val="004340B8"/>
    <w:rsid w:val="00437FF4"/>
    <w:rsid w:val="00445A4C"/>
    <w:rsid w:val="00445B96"/>
    <w:rsid w:val="00445CF1"/>
    <w:rsid w:val="004461AE"/>
    <w:rsid w:val="00446865"/>
    <w:rsid w:val="00446F52"/>
    <w:rsid w:val="00447896"/>
    <w:rsid w:val="00451446"/>
    <w:rsid w:val="004531EA"/>
    <w:rsid w:val="00453C16"/>
    <w:rsid w:val="00455B2B"/>
    <w:rsid w:val="004571EC"/>
    <w:rsid w:val="004608EA"/>
    <w:rsid w:val="00464499"/>
    <w:rsid w:val="004673C2"/>
    <w:rsid w:val="00467793"/>
    <w:rsid w:val="00471BA5"/>
    <w:rsid w:val="00471D9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7EC6"/>
    <w:rsid w:val="004B271F"/>
    <w:rsid w:val="004B325D"/>
    <w:rsid w:val="004B422C"/>
    <w:rsid w:val="004B43AA"/>
    <w:rsid w:val="004B597B"/>
    <w:rsid w:val="004B5BBA"/>
    <w:rsid w:val="004B7D81"/>
    <w:rsid w:val="004C0178"/>
    <w:rsid w:val="004C0AC6"/>
    <w:rsid w:val="004C1D02"/>
    <w:rsid w:val="004C2538"/>
    <w:rsid w:val="004C329A"/>
    <w:rsid w:val="004C3AC5"/>
    <w:rsid w:val="004C42E9"/>
    <w:rsid w:val="004C4F68"/>
    <w:rsid w:val="004C6BAD"/>
    <w:rsid w:val="004D10D9"/>
    <w:rsid w:val="004D1596"/>
    <w:rsid w:val="004D501A"/>
    <w:rsid w:val="004D6A96"/>
    <w:rsid w:val="004E0FD4"/>
    <w:rsid w:val="004E1547"/>
    <w:rsid w:val="004E191D"/>
    <w:rsid w:val="004E1959"/>
    <w:rsid w:val="004E2630"/>
    <w:rsid w:val="004F0EBD"/>
    <w:rsid w:val="004F0F90"/>
    <w:rsid w:val="004F1AFF"/>
    <w:rsid w:val="005010D9"/>
    <w:rsid w:val="00502975"/>
    <w:rsid w:val="0050587A"/>
    <w:rsid w:val="00505EFF"/>
    <w:rsid w:val="00507050"/>
    <w:rsid w:val="00511BC3"/>
    <w:rsid w:val="00512D74"/>
    <w:rsid w:val="0052295E"/>
    <w:rsid w:val="005230AE"/>
    <w:rsid w:val="00526476"/>
    <w:rsid w:val="005326BA"/>
    <w:rsid w:val="00534998"/>
    <w:rsid w:val="005349BB"/>
    <w:rsid w:val="00537416"/>
    <w:rsid w:val="00541696"/>
    <w:rsid w:val="005418FB"/>
    <w:rsid w:val="00546D0D"/>
    <w:rsid w:val="005473E2"/>
    <w:rsid w:val="00551854"/>
    <w:rsid w:val="00553097"/>
    <w:rsid w:val="00553A8E"/>
    <w:rsid w:val="00554F1C"/>
    <w:rsid w:val="0055525A"/>
    <w:rsid w:val="0055729C"/>
    <w:rsid w:val="00557A91"/>
    <w:rsid w:val="00561038"/>
    <w:rsid w:val="00562AF3"/>
    <w:rsid w:val="00567AB3"/>
    <w:rsid w:val="00574379"/>
    <w:rsid w:val="00575B22"/>
    <w:rsid w:val="00576A04"/>
    <w:rsid w:val="00581CE0"/>
    <w:rsid w:val="005849A8"/>
    <w:rsid w:val="00585B2E"/>
    <w:rsid w:val="005918CD"/>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328D"/>
    <w:rsid w:val="005D05C5"/>
    <w:rsid w:val="005D093F"/>
    <w:rsid w:val="005D1594"/>
    <w:rsid w:val="005D1812"/>
    <w:rsid w:val="005D5B7F"/>
    <w:rsid w:val="005D5C1F"/>
    <w:rsid w:val="005D5CB4"/>
    <w:rsid w:val="005D7E3C"/>
    <w:rsid w:val="005E2F06"/>
    <w:rsid w:val="005E55FF"/>
    <w:rsid w:val="005E5869"/>
    <w:rsid w:val="005E6930"/>
    <w:rsid w:val="005F1597"/>
    <w:rsid w:val="005F261A"/>
    <w:rsid w:val="005F2974"/>
    <w:rsid w:val="005F507C"/>
    <w:rsid w:val="005F547D"/>
    <w:rsid w:val="005F5891"/>
    <w:rsid w:val="005F7382"/>
    <w:rsid w:val="005F77EB"/>
    <w:rsid w:val="00601FDF"/>
    <w:rsid w:val="00604433"/>
    <w:rsid w:val="006061D5"/>
    <w:rsid w:val="006073AC"/>
    <w:rsid w:val="0060778B"/>
    <w:rsid w:val="00607A8F"/>
    <w:rsid w:val="00614CEE"/>
    <w:rsid w:val="00617450"/>
    <w:rsid w:val="006177BA"/>
    <w:rsid w:val="00620AA4"/>
    <w:rsid w:val="006232B9"/>
    <w:rsid w:val="00626DA0"/>
    <w:rsid w:val="00627CB6"/>
    <w:rsid w:val="00635D56"/>
    <w:rsid w:val="00636FAD"/>
    <w:rsid w:val="0063796D"/>
    <w:rsid w:val="006421A9"/>
    <w:rsid w:val="006423D0"/>
    <w:rsid w:val="00642428"/>
    <w:rsid w:val="0064402D"/>
    <w:rsid w:val="00646470"/>
    <w:rsid w:val="00647953"/>
    <w:rsid w:val="00647D38"/>
    <w:rsid w:val="00650DB7"/>
    <w:rsid w:val="00650F49"/>
    <w:rsid w:val="00654CA4"/>
    <w:rsid w:val="00656AA5"/>
    <w:rsid w:val="006573EE"/>
    <w:rsid w:val="006619BC"/>
    <w:rsid w:val="00661C7F"/>
    <w:rsid w:val="00666F14"/>
    <w:rsid w:val="006730E2"/>
    <w:rsid w:val="00681566"/>
    <w:rsid w:val="00682158"/>
    <w:rsid w:val="00686157"/>
    <w:rsid w:val="0068733F"/>
    <w:rsid w:val="00687651"/>
    <w:rsid w:val="00693FA2"/>
    <w:rsid w:val="00695C1C"/>
    <w:rsid w:val="00696A6F"/>
    <w:rsid w:val="006A3852"/>
    <w:rsid w:val="006A69D3"/>
    <w:rsid w:val="006A7EAE"/>
    <w:rsid w:val="006B1582"/>
    <w:rsid w:val="006B2719"/>
    <w:rsid w:val="006B6AA3"/>
    <w:rsid w:val="006C0738"/>
    <w:rsid w:val="006C1C39"/>
    <w:rsid w:val="006C720B"/>
    <w:rsid w:val="006D0664"/>
    <w:rsid w:val="006D1293"/>
    <w:rsid w:val="006D1315"/>
    <w:rsid w:val="006D6466"/>
    <w:rsid w:val="006D6548"/>
    <w:rsid w:val="006E4D69"/>
    <w:rsid w:val="006F304A"/>
    <w:rsid w:val="006F3C78"/>
    <w:rsid w:val="006F5712"/>
    <w:rsid w:val="006F6189"/>
    <w:rsid w:val="006F63E3"/>
    <w:rsid w:val="00700F30"/>
    <w:rsid w:val="00703D2C"/>
    <w:rsid w:val="007049E8"/>
    <w:rsid w:val="00704ED2"/>
    <w:rsid w:val="00710FCA"/>
    <w:rsid w:val="00714674"/>
    <w:rsid w:val="007177F5"/>
    <w:rsid w:val="00721E1F"/>
    <w:rsid w:val="0072229A"/>
    <w:rsid w:val="00724465"/>
    <w:rsid w:val="007277ED"/>
    <w:rsid w:val="00733ECD"/>
    <w:rsid w:val="007406DD"/>
    <w:rsid w:val="00741EF9"/>
    <w:rsid w:val="00750909"/>
    <w:rsid w:val="00750AAE"/>
    <w:rsid w:val="0075590C"/>
    <w:rsid w:val="00755982"/>
    <w:rsid w:val="00760A66"/>
    <w:rsid w:val="00762C41"/>
    <w:rsid w:val="00762FB1"/>
    <w:rsid w:val="0076314F"/>
    <w:rsid w:val="0076415B"/>
    <w:rsid w:val="007645F8"/>
    <w:rsid w:val="00764B57"/>
    <w:rsid w:val="00767A2E"/>
    <w:rsid w:val="00772C43"/>
    <w:rsid w:val="00772E08"/>
    <w:rsid w:val="00772E44"/>
    <w:rsid w:val="0077436C"/>
    <w:rsid w:val="007758F7"/>
    <w:rsid w:val="00781477"/>
    <w:rsid w:val="00781665"/>
    <w:rsid w:val="00782B07"/>
    <w:rsid w:val="00785452"/>
    <w:rsid w:val="00787449"/>
    <w:rsid w:val="00787BAB"/>
    <w:rsid w:val="00790460"/>
    <w:rsid w:val="00792182"/>
    <w:rsid w:val="00793ED7"/>
    <w:rsid w:val="00794BB3"/>
    <w:rsid w:val="0079546A"/>
    <w:rsid w:val="007958C0"/>
    <w:rsid w:val="00796397"/>
    <w:rsid w:val="0079643F"/>
    <w:rsid w:val="00796D41"/>
    <w:rsid w:val="007A336C"/>
    <w:rsid w:val="007A56D0"/>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F2698"/>
    <w:rsid w:val="007F3D27"/>
    <w:rsid w:val="00803BC6"/>
    <w:rsid w:val="00807EC2"/>
    <w:rsid w:val="00810E9F"/>
    <w:rsid w:val="00814710"/>
    <w:rsid w:val="00814D33"/>
    <w:rsid w:val="008158FA"/>
    <w:rsid w:val="008164AD"/>
    <w:rsid w:val="008220F8"/>
    <w:rsid w:val="00822C3C"/>
    <w:rsid w:val="0082337A"/>
    <w:rsid w:val="0082503C"/>
    <w:rsid w:val="008272DF"/>
    <w:rsid w:val="00827C61"/>
    <w:rsid w:val="00831BF8"/>
    <w:rsid w:val="00833FA4"/>
    <w:rsid w:val="00834685"/>
    <w:rsid w:val="008351C2"/>
    <w:rsid w:val="00835B7A"/>
    <w:rsid w:val="0083731B"/>
    <w:rsid w:val="0083782F"/>
    <w:rsid w:val="00837DEF"/>
    <w:rsid w:val="00850451"/>
    <w:rsid w:val="0085230B"/>
    <w:rsid w:val="0085469E"/>
    <w:rsid w:val="00854938"/>
    <w:rsid w:val="008560F1"/>
    <w:rsid w:val="00857230"/>
    <w:rsid w:val="00861BDF"/>
    <w:rsid w:val="00862583"/>
    <w:rsid w:val="0086269C"/>
    <w:rsid w:val="00864620"/>
    <w:rsid w:val="008730E9"/>
    <w:rsid w:val="00874B11"/>
    <w:rsid w:val="0087507D"/>
    <w:rsid w:val="00875822"/>
    <w:rsid w:val="00875AA9"/>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46BA"/>
    <w:rsid w:val="008D599C"/>
    <w:rsid w:val="008D5F10"/>
    <w:rsid w:val="008D785C"/>
    <w:rsid w:val="008E0ED4"/>
    <w:rsid w:val="008E4F27"/>
    <w:rsid w:val="008E56AF"/>
    <w:rsid w:val="008E596E"/>
    <w:rsid w:val="008E59F1"/>
    <w:rsid w:val="008F0F4A"/>
    <w:rsid w:val="008F1BED"/>
    <w:rsid w:val="008F2B7E"/>
    <w:rsid w:val="008F4880"/>
    <w:rsid w:val="008F7402"/>
    <w:rsid w:val="009018FA"/>
    <w:rsid w:val="009019CF"/>
    <w:rsid w:val="00901DFA"/>
    <w:rsid w:val="009020C0"/>
    <w:rsid w:val="00910913"/>
    <w:rsid w:val="009152E3"/>
    <w:rsid w:val="00915321"/>
    <w:rsid w:val="00916F47"/>
    <w:rsid w:val="009173E8"/>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285B"/>
    <w:rsid w:val="00942DC3"/>
    <w:rsid w:val="009445ED"/>
    <w:rsid w:val="00951098"/>
    <w:rsid w:val="009513EB"/>
    <w:rsid w:val="00952393"/>
    <w:rsid w:val="009527E6"/>
    <w:rsid w:val="0095302B"/>
    <w:rsid w:val="00956156"/>
    <w:rsid w:val="0096092F"/>
    <w:rsid w:val="00961056"/>
    <w:rsid w:val="00961BF9"/>
    <w:rsid w:val="009620AD"/>
    <w:rsid w:val="00963E9F"/>
    <w:rsid w:val="00963F86"/>
    <w:rsid w:val="00964433"/>
    <w:rsid w:val="00964A6B"/>
    <w:rsid w:val="00965305"/>
    <w:rsid w:val="00965D02"/>
    <w:rsid w:val="0097520B"/>
    <w:rsid w:val="00976570"/>
    <w:rsid w:val="00982609"/>
    <w:rsid w:val="00982F6B"/>
    <w:rsid w:val="00986688"/>
    <w:rsid w:val="00987E22"/>
    <w:rsid w:val="009902A6"/>
    <w:rsid w:val="00991CF7"/>
    <w:rsid w:val="00997DEA"/>
    <w:rsid w:val="009A2A56"/>
    <w:rsid w:val="009A386F"/>
    <w:rsid w:val="009A481D"/>
    <w:rsid w:val="009A6A4D"/>
    <w:rsid w:val="009A72B5"/>
    <w:rsid w:val="009B13EC"/>
    <w:rsid w:val="009B22C3"/>
    <w:rsid w:val="009B3CBF"/>
    <w:rsid w:val="009B64DC"/>
    <w:rsid w:val="009C00A7"/>
    <w:rsid w:val="009C413E"/>
    <w:rsid w:val="009C5EED"/>
    <w:rsid w:val="009D1A17"/>
    <w:rsid w:val="009D3170"/>
    <w:rsid w:val="009D7BDA"/>
    <w:rsid w:val="009E0063"/>
    <w:rsid w:val="009E5C1E"/>
    <w:rsid w:val="009F40B7"/>
    <w:rsid w:val="009F48DD"/>
    <w:rsid w:val="009F5BC9"/>
    <w:rsid w:val="00A00DB8"/>
    <w:rsid w:val="00A012BF"/>
    <w:rsid w:val="00A040BE"/>
    <w:rsid w:val="00A057C9"/>
    <w:rsid w:val="00A05D64"/>
    <w:rsid w:val="00A1103F"/>
    <w:rsid w:val="00A13F69"/>
    <w:rsid w:val="00A15B16"/>
    <w:rsid w:val="00A17EA8"/>
    <w:rsid w:val="00A21685"/>
    <w:rsid w:val="00A24A50"/>
    <w:rsid w:val="00A25D96"/>
    <w:rsid w:val="00A2619E"/>
    <w:rsid w:val="00A264ED"/>
    <w:rsid w:val="00A2789E"/>
    <w:rsid w:val="00A305D8"/>
    <w:rsid w:val="00A3087E"/>
    <w:rsid w:val="00A34A75"/>
    <w:rsid w:val="00A375F9"/>
    <w:rsid w:val="00A41EC6"/>
    <w:rsid w:val="00A425A2"/>
    <w:rsid w:val="00A42D05"/>
    <w:rsid w:val="00A4396C"/>
    <w:rsid w:val="00A439FC"/>
    <w:rsid w:val="00A46BF4"/>
    <w:rsid w:val="00A4759E"/>
    <w:rsid w:val="00A62AC6"/>
    <w:rsid w:val="00A66539"/>
    <w:rsid w:val="00A67813"/>
    <w:rsid w:val="00A7386A"/>
    <w:rsid w:val="00A73AE5"/>
    <w:rsid w:val="00A7502D"/>
    <w:rsid w:val="00A8199D"/>
    <w:rsid w:val="00A83F44"/>
    <w:rsid w:val="00A86C79"/>
    <w:rsid w:val="00A87426"/>
    <w:rsid w:val="00A9243F"/>
    <w:rsid w:val="00A9294B"/>
    <w:rsid w:val="00A941DE"/>
    <w:rsid w:val="00A94947"/>
    <w:rsid w:val="00A949B0"/>
    <w:rsid w:val="00A95E77"/>
    <w:rsid w:val="00AA3C9A"/>
    <w:rsid w:val="00AA4ADB"/>
    <w:rsid w:val="00AA6384"/>
    <w:rsid w:val="00AB030B"/>
    <w:rsid w:val="00AB05F2"/>
    <w:rsid w:val="00AB1641"/>
    <w:rsid w:val="00AB3BDA"/>
    <w:rsid w:val="00AB45FC"/>
    <w:rsid w:val="00AB52C4"/>
    <w:rsid w:val="00AB6503"/>
    <w:rsid w:val="00AB75D5"/>
    <w:rsid w:val="00AC0231"/>
    <w:rsid w:val="00AC2184"/>
    <w:rsid w:val="00AC3700"/>
    <w:rsid w:val="00AC7228"/>
    <w:rsid w:val="00AD17D0"/>
    <w:rsid w:val="00AD31B9"/>
    <w:rsid w:val="00AD75EC"/>
    <w:rsid w:val="00AE127B"/>
    <w:rsid w:val="00AE4452"/>
    <w:rsid w:val="00AE5C75"/>
    <w:rsid w:val="00AF1C71"/>
    <w:rsid w:val="00AF2706"/>
    <w:rsid w:val="00AF3B7E"/>
    <w:rsid w:val="00AF50D1"/>
    <w:rsid w:val="00B0451A"/>
    <w:rsid w:val="00B06C77"/>
    <w:rsid w:val="00B070E0"/>
    <w:rsid w:val="00B13EF9"/>
    <w:rsid w:val="00B23EEB"/>
    <w:rsid w:val="00B24FBE"/>
    <w:rsid w:val="00B26EF3"/>
    <w:rsid w:val="00B30814"/>
    <w:rsid w:val="00B36193"/>
    <w:rsid w:val="00B3668F"/>
    <w:rsid w:val="00B37E6C"/>
    <w:rsid w:val="00B404DF"/>
    <w:rsid w:val="00B4062A"/>
    <w:rsid w:val="00B40C2F"/>
    <w:rsid w:val="00B41940"/>
    <w:rsid w:val="00B42FD3"/>
    <w:rsid w:val="00B43616"/>
    <w:rsid w:val="00B45179"/>
    <w:rsid w:val="00B46FCC"/>
    <w:rsid w:val="00B51305"/>
    <w:rsid w:val="00B527A5"/>
    <w:rsid w:val="00B543E5"/>
    <w:rsid w:val="00B60C9A"/>
    <w:rsid w:val="00B6288B"/>
    <w:rsid w:val="00B63412"/>
    <w:rsid w:val="00B66C64"/>
    <w:rsid w:val="00B70473"/>
    <w:rsid w:val="00B71DC8"/>
    <w:rsid w:val="00B7296F"/>
    <w:rsid w:val="00B74948"/>
    <w:rsid w:val="00B75CF7"/>
    <w:rsid w:val="00B7760F"/>
    <w:rsid w:val="00B779B9"/>
    <w:rsid w:val="00B82511"/>
    <w:rsid w:val="00B833B7"/>
    <w:rsid w:val="00B84C65"/>
    <w:rsid w:val="00B852BB"/>
    <w:rsid w:val="00B856F9"/>
    <w:rsid w:val="00B85E21"/>
    <w:rsid w:val="00B86A1C"/>
    <w:rsid w:val="00B876AF"/>
    <w:rsid w:val="00B91D3A"/>
    <w:rsid w:val="00B947CE"/>
    <w:rsid w:val="00B9588D"/>
    <w:rsid w:val="00B966C5"/>
    <w:rsid w:val="00BA0F1F"/>
    <w:rsid w:val="00BA15E2"/>
    <w:rsid w:val="00BA1A3F"/>
    <w:rsid w:val="00BA4088"/>
    <w:rsid w:val="00BA4D72"/>
    <w:rsid w:val="00BA51EB"/>
    <w:rsid w:val="00BA5475"/>
    <w:rsid w:val="00BA6BC1"/>
    <w:rsid w:val="00BA6BD0"/>
    <w:rsid w:val="00BA6DBE"/>
    <w:rsid w:val="00BA7ACA"/>
    <w:rsid w:val="00BB0169"/>
    <w:rsid w:val="00BB3656"/>
    <w:rsid w:val="00BB5009"/>
    <w:rsid w:val="00BB5F8F"/>
    <w:rsid w:val="00BC0B5D"/>
    <w:rsid w:val="00BC37F3"/>
    <w:rsid w:val="00BC52B0"/>
    <w:rsid w:val="00BC6CA8"/>
    <w:rsid w:val="00BC7474"/>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7338"/>
    <w:rsid w:val="00BE7524"/>
    <w:rsid w:val="00BF120B"/>
    <w:rsid w:val="00BF489F"/>
    <w:rsid w:val="00C027DA"/>
    <w:rsid w:val="00C04203"/>
    <w:rsid w:val="00C0430C"/>
    <w:rsid w:val="00C05E58"/>
    <w:rsid w:val="00C10A8C"/>
    <w:rsid w:val="00C11591"/>
    <w:rsid w:val="00C11EC2"/>
    <w:rsid w:val="00C138C5"/>
    <w:rsid w:val="00C13D6B"/>
    <w:rsid w:val="00C14546"/>
    <w:rsid w:val="00C149C6"/>
    <w:rsid w:val="00C16CC5"/>
    <w:rsid w:val="00C17294"/>
    <w:rsid w:val="00C20137"/>
    <w:rsid w:val="00C234BB"/>
    <w:rsid w:val="00C25282"/>
    <w:rsid w:val="00C26D60"/>
    <w:rsid w:val="00C37C5D"/>
    <w:rsid w:val="00C404F7"/>
    <w:rsid w:val="00C41D1A"/>
    <w:rsid w:val="00C44222"/>
    <w:rsid w:val="00C4620A"/>
    <w:rsid w:val="00C473DF"/>
    <w:rsid w:val="00C476B1"/>
    <w:rsid w:val="00C52280"/>
    <w:rsid w:val="00C6084E"/>
    <w:rsid w:val="00C618A5"/>
    <w:rsid w:val="00C63AF9"/>
    <w:rsid w:val="00C66FFF"/>
    <w:rsid w:val="00C67170"/>
    <w:rsid w:val="00C70C79"/>
    <w:rsid w:val="00C71FE2"/>
    <w:rsid w:val="00C77252"/>
    <w:rsid w:val="00C801A3"/>
    <w:rsid w:val="00C84DDD"/>
    <w:rsid w:val="00C8646B"/>
    <w:rsid w:val="00C92C61"/>
    <w:rsid w:val="00C941CF"/>
    <w:rsid w:val="00C94CE4"/>
    <w:rsid w:val="00C967A4"/>
    <w:rsid w:val="00CA3746"/>
    <w:rsid w:val="00CA514D"/>
    <w:rsid w:val="00CB15EA"/>
    <w:rsid w:val="00CB79F1"/>
    <w:rsid w:val="00CC0665"/>
    <w:rsid w:val="00CC2B27"/>
    <w:rsid w:val="00CC2CD7"/>
    <w:rsid w:val="00CD20A2"/>
    <w:rsid w:val="00CD2345"/>
    <w:rsid w:val="00CD2BDF"/>
    <w:rsid w:val="00CD3C35"/>
    <w:rsid w:val="00CD420D"/>
    <w:rsid w:val="00CD47E9"/>
    <w:rsid w:val="00CD5256"/>
    <w:rsid w:val="00CE1548"/>
    <w:rsid w:val="00CE2E9C"/>
    <w:rsid w:val="00CE5FBC"/>
    <w:rsid w:val="00CE6424"/>
    <w:rsid w:val="00CF09D6"/>
    <w:rsid w:val="00CF3278"/>
    <w:rsid w:val="00CF700C"/>
    <w:rsid w:val="00CF7F48"/>
    <w:rsid w:val="00D00B37"/>
    <w:rsid w:val="00D01200"/>
    <w:rsid w:val="00D07847"/>
    <w:rsid w:val="00D10869"/>
    <w:rsid w:val="00D10F8C"/>
    <w:rsid w:val="00D132FE"/>
    <w:rsid w:val="00D2286D"/>
    <w:rsid w:val="00D23786"/>
    <w:rsid w:val="00D24375"/>
    <w:rsid w:val="00D276B3"/>
    <w:rsid w:val="00D31CDF"/>
    <w:rsid w:val="00D33E01"/>
    <w:rsid w:val="00D40DEF"/>
    <w:rsid w:val="00D40F36"/>
    <w:rsid w:val="00D42048"/>
    <w:rsid w:val="00D44CC1"/>
    <w:rsid w:val="00D45910"/>
    <w:rsid w:val="00D4656C"/>
    <w:rsid w:val="00D47A00"/>
    <w:rsid w:val="00D51FF1"/>
    <w:rsid w:val="00D52764"/>
    <w:rsid w:val="00D52A69"/>
    <w:rsid w:val="00D567BB"/>
    <w:rsid w:val="00D574CA"/>
    <w:rsid w:val="00D604E7"/>
    <w:rsid w:val="00D62084"/>
    <w:rsid w:val="00D632A8"/>
    <w:rsid w:val="00D63BF3"/>
    <w:rsid w:val="00D64FB9"/>
    <w:rsid w:val="00D6660F"/>
    <w:rsid w:val="00D66A51"/>
    <w:rsid w:val="00D7131C"/>
    <w:rsid w:val="00D713ED"/>
    <w:rsid w:val="00D71A12"/>
    <w:rsid w:val="00D71F81"/>
    <w:rsid w:val="00D7274C"/>
    <w:rsid w:val="00D74520"/>
    <w:rsid w:val="00D80013"/>
    <w:rsid w:val="00D8104D"/>
    <w:rsid w:val="00D8214F"/>
    <w:rsid w:val="00D86C50"/>
    <w:rsid w:val="00D9198A"/>
    <w:rsid w:val="00D91D83"/>
    <w:rsid w:val="00D9775B"/>
    <w:rsid w:val="00DA3688"/>
    <w:rsid w:val="00DA6257"/>
    <w:rsid w:val="00DB0186"/>
    <w:rsid w:val="00DB049F"/>
    <w:rsid w:val="00DB13F0"/>
    <w:rsid w:val="00DB1DE4"/>
    <w:rsid w:val="00DB7C6C"/>
    <w:rsid w:val="00DC0B1D"/>
    <w:rsid w:val="00DC317B"/>
    <w:rsid w:val="00DD3E71"/>
    <w:rsid w:val="00DD696A"/>
    <w:rsid w:val="00DE0AA6"/>
    <w:rsid w:val="00DE1C03"/>
    <w:rsid w:val="00DE4B04"/>
    <w:rsid w:val="00DE556F"/>
    <w:rsid w:val="00DF0431"/>
    <w:rsid w:val="00DF2BA8"/>
    <w:rsid w:val="00DF5818"/>
    <w:rsid w:val="00DF5A94"/>
    <w:rsid w:val="00DF6478"/>
    <w:rsid w:val="00E005BB"/>
    <w:rsid w:val="00E03D1B"/>
    <w:rsid w:val="00E045E8"/>
    <w:rsid w:val="00E1157E"/>
    <w:rsid w:val="00E20B36"/>
    <w:rsid w:val="00E2673C"/>
    <w:rsid w:val="00E27C03"/>
    <w:rsid w:val="00E3047B"/>
    <w:rsid w:val="00E33CBE"/>
    <w:rsid w:val="00E3420D"/>
    <w:rsid w:val="00E342A7"/>
    <w:rsid w:val="00E34988"/>
    <w:rsid w:val="00E34DBD"/>
    <w:rsid w:val="00E34DC6"/>
    <w:rsid w:val="00E353AE"/>
    <w:rsid w:val="00E35A18"/>
    <w:rsid w:val="00E41953"/>
    <w:rsid w:val="00E420A6"/>
    <w:rsid w:val="00E42612"/>
    <w:rsid w:val="00E43A28"/>
    <w:rsid w:val="00E43BF1"/>
    <w:rsid w:val="00E4672C"/>
    <w:rsid w:val="00E47DD1"/>
    <w:rsid w:val="00E5033B"/>
    <w:rsid w:val="00E509C7"/>
    <w:rsid w:val="00E516B2"/>
    <w:rsid w:val="00E51BAB"/>
    <w:rsid w:val="00E51E32"/>
    <w:rsid w:val="00E5235F"/>
    <w:rsid w:val="00E52C37"/>
    <w:rsid w:val="00E56663"/>
    <w:rsid w:val="00E6021C"/>
    <w:rsid w:val="00E61368"/>
    <w:rsid w:val="00E62641"/>
    <w:rsid w:val="00E630F5"/>
    <w:rsid w:val="00E63F75"/>
    <w:rsid w:val="00E65275"/>
    <w:rsid w:val="00E6585F"/>
    <w:rsid w:val="00E667DB"/>
    <w:rsid w:val="00E6746D"/>
    <w:rsid w:val="00E72570"/>
    <w:rsid w:val="00E7375D"/>
    <w:rsid w:val="00E74996"/>
    <w:rsid w:val="00E75127"/>
    <w:rsid w:val="00E81FE8"/>
    <w:rsid w:val="00E8391D"/>
    <w:rsid w:val="00E84578"/>
    <w:rsid w:val="00E875B4"/>
    <w:rsid w:val="00E90886"/>
    <w:rsid w:val="00EA2F0D"/>
    <w:rsid w:val="00EA7676"/>
    <w:rsid w:val="00EB176F"/>
    <w:rsid w:val="00EB197A"/>
    <w:rsid w:val="00EB6BCC"/>
    <w:rsid w:val="00EB758C"/>
    <w:rsid w:val="00EB7BE3"/>
    <w:rsid w:val="00EC1EC6"/>
    <w:rsid w:val="00EC276E"/>
    <w:rsid w:val="00EC7391"/>
    <w:rsid w:val="00EC7E43"/>
    <w:rsid w:val="00ED260B"/>
    <w:rsid w:val="00ED57AB"/>
    <w:rsid w:val="00ED60E2"/>
    <w:rsid w:val="00ED71EF"/>
    <w:rsid w:val="00EE0107"/>
    <w:rsid w:val="00EE263F"/>
    <w:rsid w:val="00EE3ACE"/>
    <w:rsid w:val="00EE3D10"/>
    <w:rsid w:val="00EE3F65"/>
    <w:rsid w:val="00EE48AB"/>
    <w:rsid w:val="00EE785B"/>
    <w:rsid w:val="00EE7DDC"/>
    <w:rsid w:val="00EF01BD"/>
    <w:rsid w:val="00EF079B"/>
    <w:rsid w:val="00EF2046"/>
    <w:rsid w:val="00EF2790"/>
    <w:rsid w:val="00EF4279"/>
    <w:rsid w:val="00EF6A8A"/>
    <w:rsid w:val="00F02706"/>
    <w:rsid w:val="00F07266"/>
    <w:rsid w:val="00F120AB"/>
    <w:rsid w:val="00F129BD"/>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5EBC"/>
    <w:rsid w:val="00F4063C"/>
    <w:rsid w:val="00F406F5"/>
    <w:rsid w:val="00F416D2"/>
    <w:rsid w:val="00F41B11"/>
    <w:rsid w:val="00F4496E"/>
    <w:rsid w:val="00F45BCB"/>
    <w:rsid w:val="00F46126"/>
    <w:rsid w:val="00F46633"/>
    <w:rsid w:val="00F47EAB"/>
    <w:rsid w:val="00F50D67"/>
    <w:rsid w:val="00F51DD2"/>
    <w:rsid w:val="00F53EBB"/>
    <w:rsid w:val="00F56C6A"/>
    <w:rsid w:val="00F621D8"/>
    <w:rsid w:val="00F638E5"/>
    <w:rsid w:val="00F63AFD"/>
    <w:rsid w:val="00F712C7"/>
    <w:rsid w:val="00F7166A"/>
    <w:rsid w:val="00F7193B"/>
    <w:rsid w:val="00F72786"/>
    <w:rsid w:val="00F772AE"/>
    <w:rsid w:val="00F81225"/>
    <w:rsid w:val="00F81698"/>
    <w:rsid w:val="00F81BAC"/>
    <w:rsid w:val="00F8418C"/>
    <w:rsid w:val="00F865E4"/>
    <w:rsid w:val="00F94E4E"/>
    <w:rsid w:val="00F9619D"/>
    <w:rsid w:val="00F96711"/>
    <w:rsid w:val="00F979FA"/>
    <w:rsid w:val="00F97DB9"/>
    <w:rsid w:val="00FA1101"/>
    <w:rsid w:val="00FA1C0F"/>
    <w:rsid w:val="00FA3855"/>
    <w:rsid w:val="00FA4360"/>
    <w:rsid w:val="00FB06A6"/>
    <w:rsid w:val="00FB2C00"/>
    <w:rsid w:val="00FB531A"/>
    <w:rsid w:val="00FB5DAE"/>
    <w:rsid w:val="00FB7722"/>
    <w:rsid w:val="00FB789E"/>
    <w:rsid w:val="00FB7FA8"/>
    <w:rsid w:val="00FC1289"/>
    <w:rsid w:val="00FC2C09"/>
    <w:rsid w:val="00FC333F"/>
    <w:rsid w:val="00FC39C8"/>
    <w:rsid w:val="00FC49D8"/>
    <w:rsid w:val="00FC62C3"/>
    <w:rsid w:val="00FD0E7B"/>
    <w:rsid w:val="00FD3E0A"/>
    <w:rsid w:val="00FD40D2"/>
    <w:rsid w:val="00FD6506"/>
    <w:rsid w:val="00FE103A"/>
    <w:rsid w:val="00FE5688"/>
    <w:rsid w:val="00FE75A7"/>
    <w:rsid w:val="00FF1940"/>
    <w:rsid w:val="00FF1B38"/>
    <w:rsid w:val="00FF49CF"/>
    <w:rsid w:val="00FF6F14"/>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uiPriority w:val="34"/>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p.gminanm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0FFA-8C81-45BC-86E5-C051BE2A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15</Pages>
  <Words>5640</Words>
  <Characters>33843</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93</cp:revision>
  <cp:lastPrinted>2017-01-02T14:16:00Z</cp:lastPrinted>
  <dcterms:created xsi:type="dcterms:W3CDTF">2016-07-06T07:03:00Z</dcterms:created>
  <dcterms:modified xsi:type="dcterms:W3CDTF">2017-01-02T17:00:00Z</dcterms:modified>
</cp:coreProperties>
</file>