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ED1" w:rsidRPr="00565313" w:rsidRDefault="00AE06C6">
      <w:pPr>
        <w:rPr>
          <w:u w:val="single"/>
        </w:rPr>
      </w:pPr>
      <w:r w:rsidRPr="00565313">
        <w:rPr>
          <w:u w:val="single"/>
        </w:rPr>
        <w:t>Zestawienie pytań i odpowiedzi.</w:t>
      </w:r>
      <w:bookmarkStart w:id="0" w:name="_GoBack"/>
      <w:bookmarkEnd w:id="0"/>
    </w:p>
    <w:p w:rsidR="00AE06C6" w:rsidRDefault="00AE06C6"/>
    <w:p w:rsidR="00AE06C6" w:rsidRDefault="00AE06C6" w:rsidP="00AE06C6">
      <w:pPr>
        <w:pStyle w:val="Bezodstpw"/>
      </w:pPr>
      <w:r>
        <w:t>1.</w:t>
      </w:r>
      <w:r>
        <w:tab/>
        <w:t>Zwracamy się z prośbą o zmianę wysokości  zabezpieczenia należytego wykonania umowy ( rozdział XV, pkt.1 SIWZ) z 10%  na 5% . Mniejsze zabezpieczenie pozwoli na pozyskanie większej ilości ofert a co za tym idzie zwiększy ich konkurencyjność.</w:t>
      </w:r>
    </w:p>
    <w:p w:rsidR="00AE06C6" w:rsidRPr="00565313" w:rsidRDefault="00AE06C6" w:rsidP="00AE06C6">
      <w:pPr>
        <w:pStyle w:val="Bezodstpw"/>
        <w:rPr>
          <w:b/>
        </w:rPr>
      </w:pPr>
      <w:r w:rsidRPr="00565313">
        <w:rPr>
          <w:b/>
        </w:rPr>
        <w:t>Odp.</w:t>
      </w:r>
    </w:p>
    <w:p w:rsidR="00AE06C6" w:rsidRDefault="00AE06C6" w:rsidP="00AE06C6">
      <w:pPr>
        <w:pStyle w:val="Bezodstpw"/>
      </w:pPr>
      <w:r>
        <w:t>Zamawiający nie przewiduje zmniejszenia wysokości zabezpieczenia należytego wykonania umowy.</w:t>
      </w:r>
    </w:p>
    <w:p w:rsidR="00AE06C6" w:rsidRDefault="00AE06C6" w:rsidP="00AE06C6">
      <w:pPr>
        <w:pStyle w:val="Bezodstpw"/>
      </w:pPr>
    </w:p>
    <w:p w:rsidR="00AE06C6" w:rsidRDefault="00AE06C6" w:rsidP="00AE06C6">
      <w:pPr>
        <w:pStyle w:val="Bezodstpw"/>
      </w:pPr>
      <w:r>
        <w:t>2.</w:t>
      </w:r>
      <w:r>
        <w:tab/>
        <w:t>Prosimy o jednoznaczne potwierdzenie, że w okresie gwarancyjnym, koszty serwisowania urządzeń, w tym koszty materiałów eksploatacyjnych takich jak np. oleje, filtry, części normalnie zużywające się, które są kosztami eksploatacyjnymi a nie inwestycyjnymi, będzie ponosił Zamawiający/Eksploatator oczyszczalni</w:t>
      </w:r>
    </w:p>
    <w:p w:rsidR="00AE06C6" w:rsidRPr="00565313" w:rsidRDefault="00AE06C6" w:rsidP="00AE06C6">
      <w:pPr>
        <w:pStyle w:val="Bezodstpw"/>
        <w:rPr>
          <w:b/>
        </w:rPr>
      </w:pPr>
      <w:r w:rsidRPr="00565313">
        <w:rPr>
          <w:b/>
        </w:rPr>
        <w:t>Odp.</w:t>
      </w:r>
    </w:p>
    <w:p w:rsidR="00AE06C6" w:rsidRDefault="00AE06C6" w:rsidP="00AE06C6">
      <w:pPr>
        <w:pStyle w:val="Bezodstpw"/>
      </w:pPr>
      <w:r>
        <w:t>W okresie gwarancyjnym koszty serwisowania urządzeń, w tym koszty materiałów eksploatacyjnych, części normalnie zużywających się będzie ponosił eksploatator oczyszczalni.</w:t>
      </w:r>
    </w:p>
    <w:p w:rsidR="00AE06C6" w:rsidRDefault="00AE06C6" w:rsidP="00AE06C6">
      <w:pPr>
        <w:pStyle w:val="Bezodstpw"/>
      </w:pPr>
    </w:p>
    <w:p w:rsidR="00AE06C6" w:rsidRDefault="00AE06C6" w:rsidP="00AE06C6">
      <w:pPr>
        <w:pStyle w:val="Bezodstpw"/>
      </w:pPr>
    </w:p>
    <w:p w:rsidR="00AE06C6" w:rsidRDefault="00AE06C6" w:rsidP="00AE06C6">
      <w:pPr>
        <w:pStyle w:val="Bezodstpw"/>
      </w:pPr>
      <w:r>
        <w:t>3.</w:t>
      </w:r>
      <w:r>
        <w:tab/>
        <w:t>W związku z zaistniałą sytuacją epidemiologiczną oraz dużym zakresem robót wymagającym dokładnej analizy dokumentacji przetargowej w celu przygotowania rzetelnej oferty zwracamy się z prośbą o przesunięcie terminu składania ofert o minimum 10 dni.</w:t>
      </w:r>
    </w:p>
    <w:p w:rsidR="00AE06C6" w:rsidRPr="00565313" w:rsidRDefault="00AE06C6" w:rsidP="00AE06C6">
      <w:pPr>
        <w:pStyle w:val="Bezodstpw"/>
        <w:rPr>
          <w:b/>
        </w:rPr>
      </w:pPr>
      <w:r w:rsidRPr="00565313">
        <w:rPr>
          <w:b/>
        </w:rPr>
        <w:t>Odp.</w:t>
      </w:r>
    </w:p>
    <w:p w:rsidR="00AE06C6" w:rsidRDefault="00AE06C6" w:rsidP="00AE06C6">
      <w:pPr>
        <w:pStyle w:val="Bezodstpw"/>
      </w:pPr>
      <w:r>
        <w:t>Zamawiający nie przewiduje przesunięcia terminu składania ofert.</w:t>
      </w:r>
    </w:p>
    <w:p w:rsidR="00AE06C6" w:rsidRDefault="00AE06C6" w:rsidP="00AE06C6">
      <w:pPr>
        <w:pStyle w:val="Bezodstpw"/>
      </w:pPr>
    </w:p>
    <w:p w:rsidR="00AE06C6" w:rsidRDefault="00AE06C6" w:rsidP="00AE06C6">
      <w:pPr>
        <w:pStyle w:val="Bezodstpw"/>
      </w:pPr>
    </w:p>
    <w:p w:rsidR="00AE06C6" w:rsidRDefault="00AE06C6" w:rsidP="00AE06C6">
      <w:pPr>
        <w:pStyle w:val="Bezodstpw"/>
      </w:pPr>
      <w:r>
        <w:t>4.</w:t>
      </w:r>
      <w:r>
        <w:tab/>
        <w:t>Prosimy o informację, czy jest możliwość dojazdu na teren budowy samochodu o masie całkowitej 40t.</w:t>
      </w:r>
    </w:p>
    <w:p w:rsidR="00AE06C6" w:rsidRPr="00565313" w:rsidRDefault="00AE06C6" w:rsidP="00AE06C6">
      <w:pPr>
        <w:pStyle w:val="Bezodstpw"/>
        <w:rPr>
          <w:b/>
        </w:rPr>
      </w:pPr>
      <w:r w:rsidRPr="00565313">
        <w:rPr>
          <w:b/>
        </w:rPr>
        <w:t>Odp.</w:t>
      </w:r>
    </w:p>
    <w:p w:rsidR="00AE06C6" w:rsidRDefault="00AE06C6" w:rsidP="00AE06C6">
      <w:pPr>
        <w:pStyle w:val="Bezodstpw"/>
      </w:pPr>
      <w:r>
        <w:t xml:space="preserve">Drogi asfaltowe, którymi można dojechać w okolicę placu budowy (pomijając drogę gruntową) zostały wybudowane dla nośności 100 </w:t>
      </w:r>
      <w:proofErr w:type="spellStart"/>
      <w:r>
        <w:t>kN</w:t>
      </w:r>
      <w:proofErr w:type="spellEnd"/>
      <w:r>
        <w:t>/oś.</w:t>
      </w:r>
    </w:p>
    <w:p w:rsidR="00AE06C6" w:rsidRDefault="00AE06C6" w:rsidP="00AE06C6">
      <w:pPr>
        <w:pStyle w:val="Bezodstpw"/>
      </w:pPr>
    </w:p>
    <w:p w:rsidR="00AE06C6" w:rsidRDefault="00AE06C6" w:rsidP="00AE06C6">
      <w:pPr>
        <w:pStyle w:val="Bezodstpw"/>
      </w:pPr>
    </w:p>
    <w:p w:rsidR="00AE06C6" w:rsidRDefault="00AE06C6" w:rsidP="00AE06C6">
      <w:pPr>
        <w:pStyle w:val="Bezodstpw"/>
      </w:pPr>
      <w:r>
        <w:t>5.</w:t>
      </w:r>
      <w:r>
        <w:tab/>
        <w:t>Prosimy o zmianę zapisów projektu umowy § 7, pkt 6 jest:</w:t>
      </w:r>
    </w:p>
    <w:p w:rsidR="00AE06C6" w:rsidRDefault="00AE06C6" w:rsidP="00AE06C6">
      <w:pPr>
        <w:pStyle w:val="Bezodstpw"/>
      </w:pPr>
      <w:r>
        <w:t>„Zamawiający w terminie do 30 dni od dnia przekazania Zamawiającemu projektu umowy, o której mowa w ust. 5, oraz projektu jej zmiany może zgłosić w formie pisemnej zastrzeżenia …”</w:t>
      </w:r>
    </w:p>
    <w:p w:rsidR="00AE06C6" w:rsidRDefault="00AE06C6" w:rsidP="00AE06C6">
      <w:pPr>
        <w:pStyle w:val="Bezodstpw"/>
      </w:pPr>
      <w:r>
        <w:t>na:</w:t>
      </w:r>
    </w:p>
    <w:p w:rsidR="00AE06C6" w:rsidRDefault="00AE06C6" w:rsidP="00AE06C6">
      <w:pPr>
        <w:pStyle w:val="Bezodstpw"/>
      </w:pPr>
      <w:r>
        <w:t>„Zamawiający w terminie do 14 dni od dnia przekazania Zamawiającemu projektu umowy, o której mowa w ust. 5, oraz projektu jej zmiany może zgłosić w formie pisemnej zastrzeżenia …”</w:t>
      </w:r>
    </w:p>
    <w:p w:rsidR="00AE06C6" w:rsidRDefault="00AE06C6" w:rsidP="00AE06C6">
      <w:pPr>
        <w:pStyle w:val="Bezodstpw"/>
      </w:pPr>
      <w:r>
        <w:t>Okres 30 dni jest za długi i niepotrzebnie opóźniał będzie ewentualne prace Podwykonawców lub ich zmiany.</w:t>
      </w:r>
    </w:p>
    <w:p w:rsidR="00AE06C6" w:rsidRPr="00565313" w:rsidRDefault="00AE06C6" w:rsidP="00AE06C6">
      <w:pPr>
        <w:pStyle w:val="Bezodstpw"/>
        <w:rPr>
          <w:b/>
        </w:rPr>
      </w:pPr>
      <w:r w:rsidRPr="00565313">
        <w:rPr>
          <w:b/>
        </w:rPr>
        <w:t>Odp.</w:t>
      </w:r>
    </w:p>
    <w:p w:rsidR="00AE06C6" w:rsidRDefault="00AE06C6" w:rsidP="00AE06C6">
      <w:pPr>
        <w:pStyle w:val="Bezodstpw"/>
      </w:pPr>
      <w:r>
        <w:t>Zamawiający pozostawia zapis w projekcie umowy w §7 pkt 6 bez zmian.</w:t>
      </w:r>
    </w:p>
    <w:p w:rsidR="00AE06C6" w:rsidRDefault="00AE06C6" w:rsidP="00AE06C6">
      <w:pPr>
        <w:pStyle w:val="Bezodstpw"/>
      </w:pPr>
    </w:p>
    <w:p w:rsidR="00AE06C6" w:rsidRDefault="00AE06C6" w:rsidP="00AE06C6">
      <w:pPr>
        <w:pStyle w:val="Bezodstpw"/>
      </w:pPr>
      <w:r>
        <w:t>6</w:t>
      </w:r>
      <w:r>
        <w:t>.</w:t>
      </w:r>
      <w:r>
        <w:t xml:space="preserve"> </w:t>
      </w:r>
      <w:r>
        <w:tab/>
      </w:r>
      <w:r>
        <w:t xml:space="preserve">Jeżeli obowiązującą formą wynagrodzenia jest wynagrodzenie kosztorysowe, to w naszej opinii przedmiar robót, na podstawie którego Wykonawcy maja sporządzić ofertę, powinien być w swym zakresie jednolity i obowiązujący dla wszystkich Wykonawców. Tymczasem Zamawiający w rozdziale XII pkt. 7 SIWZ zapisał: " Przedmiar robót stanowi materiał pomocniczy do obliczenia ceny. W przypadku rozbieżności pomiędzy przedmiarem a dokumentacją techniczną należy wycenić elementy zgodnie z zapisem dokumentacji technicznej." Pozostawienie takiego zapisu (przy założeniu, że obowiązującym wynagrodzeniem jest wynagrodzenie kosztorysowe), pozwala Wykonawcy na modyfikację przedmiaru robót co sprawi, że zakresy robót zawarte w ofertach </w:t>
      </w:r>
      <w:r>
        <w:lastRenderedPageBreak/>
        <w:t>poszczególnych Wykonawców będą nieporównywalne między sobą i uniemożliwią Zamawiającemu poprawną ocenę złożonych ofert.</w:t>
      </w:r>
    </w:p>
    <w:p w:rsidR="00AE06C6" w:rsidRPr="00565313" w:rsidRDefault="00AE06C6" w:rsidP="00AE06C6">
      <w:pPr>
        <w:pStyle w:val="Bezodstpw"/>
        <w:rPr>
          <w:b/>
        </w:rPr>
      </w:pPr>
      <w:r w:rsidRPr="00565313">
        <w:rPr>
          <w:b/>
        </w:rPr>
        <w:t>Odp.</w:t>
      </w:r>
    </w:p>
    <w:p w:rsidR="00AE06C6" w:rsidRDefault="00AE06C6" w:rsidP="00AE06C6">
      <w:pPr>
        <w:pStyle w:val="Bezodstpw"/>
      </w:pPr>
      <w:r>
        <w:t>Sposobem rozliczenia z Wykonawcą będzie wynagrodzenie kosztorysowe. Zapis w pkt 7 rozdz. XII SIWZ informuje, iż jeżeli coś nie zostało ujęte w przedmiarze, a powinno być wykonane zgodnie z dokumentacją, to Wykonawca powinien ująć w swoim kosztorysie uproszczonym taką pozycję, co zostało określone w pkt 8 rozdz. XII SIWZ.</w:t>
      </w:r>
    </w:p>
    <w:p w:rsidR="00AE06C6" w:rsidRDefault="00AE06C6" w:rsidP="00AE06C6">
      <w:pPr>
        <w:pStyle w:val="Bezodstpw"/>
      </w:pPr>
    </w:p>
    <w:p w:rsidR="00AE06C6" w:rsidRDefault="00AE06C6" w:rsidP="00AE06C6">
      <w:pPr>
        <w:pStyle w:val="Bezodstpw"/>
      </w:pPr>
      <w:r>
        <w:t xml:space="preserve">7. </w:t>
      </w:r>
      <w:r>
        <w:t xml:space="preserve"> </w:t>
      </w:r>
      <w:r>
        <w:tab/>
      </w:r>
      <w:r>
        <w:t>Prosimy o uzupełnienie SIWZ o  :</w:t>
      </w:r>
    </w:p>
    <w:p w:rsidR="00AE06C6" w:rsidRDefault="00AE06C6" w:rsidP="00AE06C6">
      <w:pPr>
        <w:pStyle w:val="Bezodstpw"/>
      </w:pPr>
      <w:r>
        <w:t xml:space="preserve">a)dokumentację geologiczną. – udostępniono na </w:t>
      </w:r>
      <w:hyperlink r:id="rId5" w:history="1">
        <w:r w:rsidRPr="00260A7C">
          <w:rPr>
            <w:rStyle w:val="Hipercze"/>
          </w:rPr>
          <w:t>www.bip.gminanml.pl</w:t>
        </w:r>
      </w:hyperlink>
    </w:p>
    <w:p w:rsidR="00AE06C6" w:rsidRDefault="00AE06C6" w:rsidP="00AE06C6">
      <w:pPr>
        <w:pStyle w:val="Bezodstpw"/>
      </w:pPr>
    </w:p>
    <w:p w:rsidR="00AE06C6" w:rsidRPr="00AE06C6" w:rsidRDefault="00AE06C6" w:rsidP="00AE06C6">
      <w:pPr>
        <w:pStyle w:val="Bezodstpw"/>
      </w:pPr>
      <w:r>
        <w:t>8</w:t>
      </w:r>
      <w:r w:rsidRPr="00AE06C6">
        <w:t xml:space="preserve">. </w:t>
      </w:r>
      <w:r>
        <w:tab/>
      </w:r>
      <w:r w:rsidRPr="00AE06C6">
        <w:t>W przedmiarze robót budowlanych (poz.4,22,104) przyjęto wywozy nadmiaru urobku na  2 km w osadniku wtórnym i robotach  drogowych oraz   na 3 km w budynku technicznym. Czy inwestor zapewni możliwość składowania  urobku w w/w odległościach  lub dopłaci za konieczność wywozu na  odległości inne niż w przedmiarze?</w:t>
      </w:r>
    </w:p>
    <w:p w:rsidR="00AE06C6" w:rsidRPr="00565313" w:rsidRDefault="00AE06C6" w:rsidP="00AE06C6">
      <w:pPr>
        <w:pStyle w:val="Bezodstpw"/>
        <w:rPr>
          <w:b/>
        </w:rPr>
      </w:pPr>
      <w:r w:rsidRPr="00565313">
        <w:rPr>
          <w:b/>
        </w:rPr>
        <w:t>Odp.</w:t>
      </w:r>
    </w:p>
    <w:p w:rsidR="00AE06C6" w:rsidRDefault="00AE06C6" w:rsidP="00AE06C6">
      <w:pPr>
        <w:pStyle w:val="Bezodstpw"/>
      </w:pPr>
      <w:r w:rsidRPr="00AE06C6">
        <w:t>Inwestor zapewni możliwość składowania urobku w w/w odległościach.</w:t>
      </w:r>
    </w:p>
    <w:p w:rsidR="00AE06C6" w:rsidRDefault="00AE06C6" w:rsidP="00AE06C6">
      <w:pPr>
        <w:pStyle w:val="Bezodstpw"/>
      </w:pPr>
    </w:p>
    <w:p w:rsidR="00AE06C6" w:rsidRPr="00AE06C6" w:rsidRDefault="00AE06C6" w:rsidP="00AE06C6">
      <w:pPr>
        <w:pStyle w:val="Bezodstpw"/>
      </w:pPr>
      <w:r>
        <w:t xml:space="preserve">9. </w:t>
      </w:r>
      <w:r>
        <w:tab/>
      </w:r>
      <w:r w:rsidRPr="00AE06C6">
        <w:t xml:space="preserve">Ile sztuk monitorów należy dostarczyć dla systemu monitorowania i wizualizacji pracy oczyszczalni i o jakiej przekątnej ekranu? W opisie projektu wykonawczego branży </w:t>
      </w:r>
      <w:proofErr w:type="spellStart"/>
      <w:r w:rsidRPr="00AE06C6">
        <w:t>AKPiA</w:t>
      </w:r>
      <w:proofErr w:type="spellEnd"/>
      <w:r w:rsidRPr="00AE06C6">
        <w:t xml:space="preserve"> w jednym miejscu jest mowa o wizualizacji pracy oczyszczalni wyświetlanym na 40’’ telewizorze, a w innym miejscu jest zapis, że do stacji dyspozytorskiej wizualizacji oczyszczalni należy dostarczyć monitor 24’’.</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Należy dostarczyć dwa monitory – jeden o przekątnej 24”, za pośrednictwem którego będzie odbywało się zarządzanie pracą oczyszczalni, drugi 40”, na którym wyświetlony będzie na stałe schemat technologiczny z uwzględnieniem aktualnych parametrów pracy oczyszczalni.</w:t>
      </w:r>
    </w:p>
    <w:p w:rsidR="00AE06C6" w:rsidRPr="00AE06C6" w:rsidRDefault="00AE06C6" w:rsidP="00AE06C6">
      <w:pPr>
        <w:pStyle w:val="Bezodstpw"/>
      </w:pPr>
    </w:p>
    <w:p w:rsidR="00AE06C6" w:rsidRPr="00AE06C6" w:rsidRDefault="00AE06C6" w:rsidP="00AE06C6">
      <w:pPr>
        <w:pStyle w:val="Bezodstpw"/>
      </w:pPr>
      <w:r w:rsidRPr="00AE06C6">
        <w:t>1</w:t>
      </w:r>
      <w:r>
        <w:t>0</w:t>
      </w:r>
      <w:r w:rsidRPr="00AE06C6">
        <w:t>.</w:t>
      </w:r>
      <w:r w:rsidRPr="00AE06C6">
        <w:tab/>
        <w:t xml:space="preserve">Ile sztuk kart SIM do transmisji danych (telemetrycznych) należy dostarczyć w ramach realizacji zadania i o jakich lokalizacjach obiektów jest mowa w projekcie wykonawczym branży </w:t>
      </w:r>
      <w:proofErr w:type="spellStart"/>
      <w:r w:rsidRPr="00AE06C6">
        <w:t>AKPiA</w:t>
      </w:r>
      <w:proofErr w:type="spellEnd"/>
      <w:r w:rsidRPr="00AE06C6">
        <w:t>, punkt 3.3.3.1? Do czego mają służyć karty SIM telemetryczne wraz routerem/bramką GSM skoro wszystkie obiekty technologiczne oczyszczalni są rozmieszczone lokalnie? Prosimy o wyjaśnienie tego zagadnienia i wymagań.</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W ramach realizacji zadania nie należy dostarczać kart SIM, wszystkie urządzenia będą działały lokalnie.</w:t>
      </w:r>
    </w:p>
    <w:p w:rsidR="00AE06C6" w:rsidRPr="00AE06C6" w:rsidRDefault="00AE06C6" w:rsidP="00AE06C6">
      <w:pPr>
        <w:pStyle w:val="Bezodstpw"/>
      </w:pPr>
    </w:p>
    <w:p w:rsidR="00AE06C6" w:rsidRPr="00AE06C6" w:rsidRDefault="00AE06C6" w:rsidP="00AE06C6">
      <w:pPr>
        <w:pStyle w:val="Bezodstpw"/>
      </w:pPr>
      <w:r w:rsidRPr="00AE06C6">
        <w:t>1</w:t>
      </w:r>
      <w:r>
        <w:t>1</w:t>
      </w:r>
      <w:r w:rsidRPr="00AE06C6">
        <w:t>.</w:t>
      </w:r>
      <w:r w:rsidRPr="00AE06C6">
        <w:tab/>
        <w:t xml:space="preserve">Prosimy o potwierdzenie, że zakres inwestycji nie obejmuje instalacji odwadniania osadu, czyli Ob.12 - Pomieszczenie odwadniania osadu również dla branży elektrycznej i </w:t>
      </w:r>
      <w:proofErr w:type="spellStart"/>
      <w:r w:rsidRPr="00AE06C6">
        <w:t>AKPiA</w:t>
      </w:r>
      <w:proofErr w:type="spellEnd"/>
      <w:r w:rsidRPr="00AE06C6">
        <w:t>.</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Zakres zamówienia nie obejmuje instalacji odwadniania osadu (nie obejmuje wyłącznie pozycji przedmiaru 76-81 branża „technologiczna i sanitarna, konstrukcja reaktora”).</w:t>
      </w:r>
    </w:p>
    <w:p w:rsidR="00AE06C6" w:rsidRPr="00AE06C6" w:rsidRDefault="00AE06C6" w:rsidP="00AE06C6">
      <w:pPr>
        <w:pStyle w:val="Bezodstpw"/>
      </w:pPr>
    </w:p>
    <w:p w:rsidR="00AE06C6" w:rsidRPr="00AE06C6" w:rsidRDefault="00AE06C6" w:rsidP="00AE06C6">
      <w:pPr>
        <w:pStyle w:val="Bezodstpw"/>
      </w:pPr>
      <w:r w:rsidRPr="00AE06C6">
        <w:t>1</w:t>
      </w:r>
      <w:r>
        <w:t>2</w:t>
      </w:r>
      <w:r w:rsidRPr="00AE06C6">
        <w:t>.</w:t>
      </w:r>
      <w:r w:rsidRPr="00AE06C6">
        <w:tab/>
        <w:t>W związku z oczekiwaniem na odpowiedzi na postawione wyżej pytania prosimy o przesunięcie o 7 dni terminu składania ofert.</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Zamawiający nie przewiduje przesunięcia terminu składnia ofert.</w:t>
      </w:r>
    </w:p>
    <w:p w:rsidR="00AE06C6" w:rsidRPr="00AE06C6" w:rsidRDefault="00AE06C6" w:rsidP="00AE06C6">
      <w:pPr>
        <w:pStyle w:val="Bezodstpw"/>
      </w:pPr>
    </w:p>
    <w:p w:rsidR="00AE06C6" w:rsidRPr="00AE06C6" w:rsidRDefault="00AE06C6" w:rsidP="00AE06C6">
      <w:pPr>
        <w:pStyle w:val="Bezodstpw"/>
      </w:pPr>
      <w:r w:rsidRPr="00AE06C6">
        <w:t>1</w:t>
      </w:r>
      <w:r>
        <w:t>3</w:t>
      </w:r>
      <w:r w:rsidRPr="00AE06C6">
        <w:t xml:space="preserve">.         Czy Zamawiający uzna mniejszą ilość wymaganych w </w:t>
      </w:r>
      <w:proofErr w:type="spellStart"/>
      <w:r w:rsidRPr="00AE06C6">
        <w:t>STWiOR</w:t>
      </w:r>
      <w:proofErr w:type="spellEnd"/>
      <w:r w:rsidRPr="00AE06C6">
        <w:t>, referencji dla głównych urządzeń technologicznych?</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lastRenderedPageBreak/>
        <w:t xml:space="preserve">Zamawiający w treści </w:t>
      </w:r>
      <w:proofErr w:type="spellStart"/>
      <w:r w:rsidRPr="00AE06C6">
        <w:t>STWiOR</w:t>
      </w:r>
      <w:proofErr w:type="spellEnd"/>
      <w:r w:rsidRPr="00AE06C6">
        <w:t xml:space="preserve"> szczegółowo określił wymagania dla głównych urządzeń technologicznych. Zamawiający podtrzymuje, iż główne urządzenia technologiczne winny być wykonane przez zakłady produkcyjne posiadające wdrożone normy jakościowe: ISO 9001, ISO 3834-2. Zamawiający nie dopuszcza stosowania urządzeń bez pozytywnych referencji skuteczności pracy na obiektach oczyszczalni ścieków, a więc również urządzeń prototypowych. Zamawiający wymaga zgodnie z treścią </w:t>
      </w:r>
      <w:proofErr w:type="spellStart"/>
      <w:r w:rsidRPr="00AE06C6">
        <w:t>STWiOR</w:t>
      </w:r>
      <w:proofErr w:type="spellEnd"/>
      <w:r w:rsidRPr="00AE06C6">
        <w:t xml:space="preserve"> co najmniej dwóch pisemnych referencji skuteczności pracy urządzeń na obiektach oczyszczalni ścieków..</w:t>
      </w:r>
    </w:p>
    <w:p w:rsidR="00AE06C6" w:rsidRPr="00AE06C6" w:rsidRDefault="00AE06C6" w:rsidP="00AE06C6">
      <w:pPr>
        <w:pStyle w:val="Bezodstpw"/>
      </w:pPr>
    </w:p>
    <w:p w:rsidR="00AE06C6" w:rsidRPr="00AE06C6" w:rsidRDefault="00AE06C6" w:rsidP="00AE06C6">
      <w:pPr>
        <w:pStyle w:val="Bezodstpw"/>
      </w:pPr>
      <w:r w:rsidRPr="00AE06C6">
        <w:t>1</w:t>
      </w:r>
      <w:r w:rsidR="00565313">
        <w:t>4</w:t>
      </w:r>
      <w:r w:rsidRPr="00AE06C6">
        <w:t xml:space="preserve">.         Czy wymagane dla głównych urządzeń technologicznych normy jakościowe wskazane w </w:t>
      </w:r>
      <w:proofErr w:type="spellStart"/>
      <w:r w:rsidRPr="00AE06C6">
        <w:t>STWiOR</w:t>
      </w:r>
      <w:proofErr w:type="spellEnd"/>
      <w:r w:rsidRPr="00AE06C6">
        <w:t xml:space="preserve"> oraz ST należy dołączyć do tabeli „Informacja o urządzeniach i wyposażeniu” stanowiącej załącznik nr 5 do SIWZ.</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 xml:space="preserve">Zamawiający wyjaśnia, iż wymagane dla głównych urządzeń technologicznych normy jakościowe wskazane w </w:t>
      </w:r>
      <w:proofErr w:type="spellStart"/>
      <w:r w:rsidRPr="00AE06C6">
        <w:t>STWiOR</w:t>
      </w:r>
      <w:proofErr w:type="spellEnd"/>
      <w:r w:rsidRPr="00AE06C6">
        <w:t>,  które to winny posiadać zakłady produkcyjne wykonujące urządzenia technologiczne, należy dołączyć do tabeli „Informacja o urządzeniach i wyposażeniu” stanowiącej załącznik nr 5.</w:t>
      </w:r>
    </w:p>
    <w:p w:rsidR="00AE06C6" w:rsidRPr="00AE06C6" w:rsidRDefault="00AE06C6" w:rsidP="00AE06C6">
      <w:pPr>
        <w:pStyle w:val="Bezodstpw"/>
      </w:pPr>
    </w:p>
    <w:p w:rsidR="00AE06C6" w:rsidRPr="00AE06C6" w:rsidRDefault="00AE06C6" w:rsidP="00AE06C6">
      <w:pPr>
        <w:pStyle w:val="Bezodstpw"/>
      </w:pPr>
      <w:r w:rsidRPr="00AE06C6">
        <w:t>1</w:t>
      </w:r>
      <w:r w:rsidR="00565313">
        <w:t>5</w:t>
      </w:r>
      <w:r w:rsidRPr="00AE06C6">
        <w:t>.         Czy wymagane referencje dla głównych urządzeń technologicznych należy dołączyć do tabeli „Informacja o urządzeniach i wyposażeniu” stanowiącej załącznik nr 5 do SIWZ?</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Zamawiający wymaga aby do „Informacja o urządzeniach i wyposażeniu” stanowiącej załącznik nr 5 do SIWZ dołączyć pisemne referencje (nie mniej niż dwie) potwierdzające skuteczność pracy danych urządzeń na obiektach oczyszczali ścieków. Zamawiający wymaga aby do „Informacja o urządzeniach i wyposażeniu” stanowiącej załącznik nr 5 do SIWZ dołączyć pisemne referencje (nie mniej niż dwie) potwierdzające skuteczność pracy danych urządzeń na obiektach oczyszczali ścieków.</w:t>
      </w:r>
    </w:p>
    <w:p w:rsidR="00AE06C6" w:rsidRPr="00AE06C6" w:rsidRDefault="00AE06C6" w:rsidP="00AE06C6">
      <w:pPr>
        <w:pStyle w:val="Bezodstpw"/>
      </w:pPr>
    </w:p>
    <w:p w:rsidR="00AE06C6" w:rsidRPr="00AE06C6" w:rsidRDefault="00AE06C6" w:rsidP="00AE06C6">
      <w:pPr>
        <w:pStyle w:val="Bezodstpw"/>
      </w:pPr>
      <w:r w:rsidRPr="00AE06C6">
        <w:t xml:space="preserve">Zamawiający w treści </w:t>
      </w:r>
      <w:proofErr w:type="spellStart"/>
      <w:r w:rsidRPr="00AE06C6">
        <w:t>STWiOR</w:t>
      </w:r>
      <w:proofErr w:type="spellEnd"/>
      <w:r w:rsidRPr="00AE06C6">
        <w:t xml:space="preserve"> wskazał możliwość zatasowania rozwiązań a w tym urządzeń równoważnych co zostało określone w punkcie 3 przedmiotowego dokumentu.</w:t>
      </w:r>
    </w:p>
    <w:p w:rsidR="00AE06C6" w:rsidRPr="00AE06C6" w:rsidRDefault="00AE06C6" w:rsidP="00AE06C6">
      <w:pPr>
        <w:pStyle w:val="Bezodstpw"/>
      </w:pPr>
      <w:r w:rsidRPr="00AE06C6">
        <w:t>W związku z powyższym, Wykonawca wnosi o udzielenie odpowiedzi na poniższe pytania:</w:t>
      </w:r>
    </w:p>
    <w:p w:rsidR="00AE06C6" w:rsidRPr="00AE06C6" w:rsidRDefault="00AE06C6" w:rsidP="00AE06C6">
      <w:pPr>
        <w:pStyle w:val="Bezodstpw"/>
      </w:pPr>
    </w:p>
    <w:p w:rsidR="00AE06C6" w:rsidRPr="00AE06C6" w:rsidRDefault="00565313" w:rsidP="00AE06C6">
      <w:pPr>
        <w:pStyle w:val="Bezodstpw"/>
      </w:pPr>
      <w:r>
        <w:t>16</w:t>
      </w:r>
      <w:r w:rsidR="00AE06C6" w:rsidRPr="00AE06C6">
        <w:t>.         Czy Zamawiający uzna za równoważne urządzenie do mechanicznego oczyszczania ścieków tj. sito piaskownik nie zintegrowany z płuczką piasku a więc urządzenie, które w swoje budowie nie będzie zblokowane (monolityczne) a płuczka piasku będzie oddzielnym urządzeniem połączonym z sito piaskownikiem poprzez rurociąg?</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 xml:space="preserve">Zamawiający wyjaśnia, iż zastosowane urządzenie do mechanicznego oczyszczania ścieków tj. </w:t>
      </w:r>
      <w:proofErr w:type="spellStart"/>
      <w:r w:rsidRPr="00AE06C6">
        <w:t>sitopiaskownik</w:t>
      </w:r>
      <w:proofErr w:type="spellEnd"/>
      <w:r w:rsidRPr="00AE06C6">
        <w:t xml:space="preserve"> wraz z zintegrowaną płuczką piasku wykonany w zblokowanej konstrukcji urządzenia umożliwia wykorzystywanie niewielkiej przestrzeń (w której zostanie zabudowany)  w stosunku do proponowanego rozwiązania tj. </w:t>
      </w:r>
      <w:proofErr w:type="spellStart"/>
      <w:r w:rsidRPr="00AE06C6">
        <w:t>sitopiaskownika</w:t>
      </w:r>
      <w:proofErr w:type="spellEnd"/>
      <w:r w:rsidRPr="00AE06C6">
        <w:t xml:space="preserve"> z oddzielnym urządzeniem jakim jest płuczka piasku. W związku z powyższym Zamawiający nie dopuszcza </w:t>
      </w:r>
      <w:proofErr w:type="spellStart"/>
      <w:r w:rsidRPr="00AE06C6">
        <w:t>sitopiaskownika</w:t>
      </w:r>
      <w:proofErr w:type="spellEnd"/>
      <w:r w:rsidRPr="00AE06C6">
        <w:t xml:space="preserve"> bez zintegrowanej płuczki piasku jako urządzenia równoważnego.</w:t>
      </w:r>
    </w:p>
    <w:p w:rsidR="00AE06C6" w:rsidRPr="00AE06C6" w:rsidRDefault="00AE06C6" w:rsidP="00AE06C6">
      <w:pPr>
        <w:pStyle w:val="Bezodstpw"/>
      </w:pPr>
    </w:p>
    <w:p w:rsidR="00AE06C6" w:rsidRPr="00AE06C6" w:rsidRDefault="00565313" w:rsidP="00AE06C6">
      <w:pPr>
        <w:pStyle w:val="Bezodstpw"/>
      </w:pPr>
      <w:r>
        <w:t>17</w:t>
      </w:r>
      <w:r w:rsidR="00AE06C6" w:rsidRPr="00AE06C6">
        <w:t>.         Czy Zamawiający dopuści i uzna za równoważne urządzenie do mechanicznego oczyszczalnia ścieków tj. sito piaskownik wykonany ze stali nierdzewnej AISI 304?</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 xml:space="preserve">Zamawiający podtrzymuje wymogi wskazane w dokumentacji projektowej dotyczące rodzaju zastosowanej stali w urządzeniu jakim jest </w:t>
      </w:r>
      <w:proofErr w:type="spellStart"/>
      <w:r w:rsidRPr="00AE06C6">
        <w:t>sitopiaskownik</w:t>
      </w:r>
      <w:proofErr w:type="spellEnd"/>
      <w:r w:rsidRPr="00AE06C6">
        <w:t>, tym samym Zamawiający nie dopuszcza urządzenia wykonanego ze stali nierdzewnej AISI304.</w:t>
      </w:r>
    </w:p>
    <w:p w:rsidR="00AE06C6" w:rsidRPr="00AE06C6" w:rsidRDefault="00AE06C6" w:rsidP="00AE06C6">
      <w:pPr>
        <w:pStyle w:val="Bezodstpw"/>
      </w:pPr>
    </w:p>
    <w:p w:rsidR="00AE06C6" w:rsidRPr="00AE06C6" w:rsidRDefault="00565313" w:rsidP="00AE06C6">
      <w:pPr>
        <w:pStyle w:val="Bezodstpw"/>
      </w:pPr>
      <w:r>
        <w:t>18</w:t>
      </w:r>
      <w:r w:rsidR="00AE06C6" w:rsidRPr="00AE06C6">
        <w:t>.         Czy Zamawiający uzna za równoważne wykonanie obejścia awaryjnego wraz z kratą wykonanego ze stali nierdzewnej AISI 304 dla urządzenia sito piaskownik?</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lastRenderedPageBreak/>
        <w:t>Zamawiający uzna za równoważne wykonanie obejścia awaryjnego wraz z kratą wykonanego ze stali nierdzewnej AISI316/316L. Zamawiający nie uzna za równoważne wykonanie obejścia awaryjnego wraz z kratą wykonanego ze stali nierdzewnej AISI304</w:t>
      </w:r>
    </w:p>
    <w:p w:rsidR="00AE06C6" w:rsidRPr="00AE06C6" w:rsidRDefault="00AE06C6" w:rsidP="00AE06C6">
      <w:pPr>
        <w:pStyle w:val="Bezodstpw"/>
      </w:pPr>
    </w:p>
    <w:p w:rsidR="00AE06C6" w:rsidRPr="00AE06C6" w:rsidRDefault="00565313" w:rsidP="00AE06C6">
      <w:pPr>
        <w:pStyle w:val="Bezodstpw"/>
      </w:pPr>
      <w:r>
        <w:t>18</w:t>
      </w:r>
      <w:r w:rsidR="00AE06C6" w:rsidRPr="00AE06C6">
        <w:t>.         Czy Zamawiający dopuści wielodyskową prasę śrubową o większym zapotrzebowaniu energetycznym, tj. do 1kW?</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Zakres zamówienia nie obejmuje instalacji odwadniania osadu (nie obejmuje wyłącznie pozycji przedmiaru 76-81 branża „technologiczna i sanitarna, konstrukcja reaktora”).</w:t>
      </w:r>
    </w:p>
    <w:p w:rsidR="00AE06C6" w:rsidRPr="00AE06C6" w:rsidRDefault="00AE06C6" w:rsidP="00AE06C6">
      <w:pPr>
        <w:pStyle w:val="Bezodstpw"/>
      </w:pPr>
    </w:p>
    <w:p w:rsidR="00AE06C6" w:rsidRPr="00AE06C6" w:rsidRDefault="00565313" w:rsidP="00AE06C6">
      <w:pPr>
        <w:pStyle w:val="Bezodstpw"/>
      </w:pPr>
      <w:r>
        <w:t>19</w:t>
      </w:r>
      <w:r w:rsidR="00AE06C6" w:rsidRPr="00AE06C6">
        <w:t>.         Czy Zamawiający dopuści wielodyskową prasę śrubową wykonaną ze stali nierdzewnej AISI 304?</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Zakres zamówienia nie obejmuje instalacji odwadniania osadu (nie obejmuje wyłącznie pozycji przedmiaru 76-81 branża „technologiczna i sanitarna, konstrukcja reaktora”).</w:t>
      </w:r>
    </w:p>
    <w:p w:rsidR="00AE06C6" w:rsidRPr="00AE06C6" w:rsidRDefault="00AE06C6" w:rsidP="00AE06C6">
      <w:pPr>
        <w:pStyle w:val="Bezodstpw"/>
      </w:pPr>
    </w:p>
    <w:p w:rsidR="00AE06C6" w:rsidRPr="00AE06C6" w:rsidRDefault="00AE06C6" w:rsidP="00AE06C6">
      <w:pPr>
        <w:pStyle w:val="Bezodstpw"/>
      </w:pPr>
      <w:r w:rsidRPr="00AE06C6">
        <w:t>2</w:t>
      </w:r>
      <w:r w:rsidR="00565313">
        <w:t>0</w:t>
      </w:r>
      <w:r w:rsidRPr="00AE06C6">
        <w:t>.         Czy Zamawiający dopuści punkt zlewny z sitem spiralnym, którego moc napędu będzie wynosiła 1.1kW?</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 xml:space="preserve">Zamawiający dopuści do zastosowania punkt zlewny z sitem spiralnym o mocy napędu 1.1 </w:t>
      </w:r>
      <w:proofErr w:type="spellStart"/>
      <w:r w:rsidRPr="00AE06C6">
        <w:t>kW.</w:t>
      </w:r>
      <w:proofErr w:type="spellEnd"/>
    </w:p>
    <w:p w:rsidR="00AE06C6" w:rsidRPr="00AE06C6" w:rsidRDefault="00AE06C6" w:rsidP="00AE06C6">
      <w:pPr>
        <w:pStyle w:val="Bezodstpw"/>
      </w:pPr>
    </w:p>
    <w:p w:rsidR="00AE06C6" w:rsidRPr="00AE06C6" w:rsidRDefault="00AE06C6" w:rsidP="00AE06C6">
      <w:pPr>
        <w:pStyle w:val="Bezodstpw"/>
      </w:pPr>
      <w:r w:rsidRPr="00AE06C6">
        <w:t>2</w:t>
      </w:r>
      <w:r w:rsidR="00565313">
        <w:t>1</w:t>
      </w:r>
      <w:r w:rsidRPr="00AE06C6">
        <w:t>.</w:t>
      </w:r>
      <w:r w:rsidRPr="00AE06C6">
        <w:tab/>
        <w:t>Prosimy o udostępnienie treści warunków przyłączeniowych do sieci energetycznej dla obiektu.</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Udostępniona na www.bip.gminanml.pl</w:t>
      </w:r>
    </w:p>
    <w:p w:rsidR="00AE06C6" w:rsidRPr="00AE06C6" w:rsidRDefault="00AE06C6" w:rsidP="00AE06C6">
      <w:pPr>
        <w:pStyle w:val="Bezodstpw"/>
      </w:pPr>
    </w:p>
    <w:p w:rsidR="00AE06C6" w:rsidRPr="00AE06C6" w:rsidRDefault="00AE06C6" w:rsidP="00AE06C6">
      <w:pPr>
        <w:pStyle w:val="Bezodstpw"/>
      </w:pPr>
      <w:r w:rsidRPr="00AE06C6">
        <w:t>2</w:t>
      </w:r>
      <w:r w:rsidR="00565313">
        <w:t>2</w:t>
      </w:r>
      <w:r w:rsidRPr="00AE06C6">
        <w:t>.</w:t>
      </w:r>
      <w:r w:rsidRPr="00AE06C6">
        <w:tab/>
        <w:t xml:space="preserve">Prosimy o podanie właściwych parametrów linii zasilających RG - w opisie projektu wykonawczego branży elektrycznej występują kable YKY 4x25, a na schematach YKY 5x50, natomiast w </w:t>
      </w:r>
      <w:proofErr w:type="spellStart"/>
      <w:r w:rsidRPr="00AE06C6">
        <w:t>STWiOR</w:t>
      </w:r>
      <w:proofErr w:type="spellEnd"/>
      <w:r w:rsidRPr="00AE06C6">
        <w:t xml:space="preserve"> istnieje zapis, że WLZ stanowić będzie kabel YKY 5x150.</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Należy zastosować przewód 4x25 mm</w:t>
      </w:r>
      <w:r w:rsidRPr="00AE06C6">
        <w:rPr>
          <w:vertAlign w:val="superscript"/>
        </w:rPr>
        <w:t>2</w:t>
      </w:r>
    </w:p>
    <w:p w:rsidR="00AE06C6" w:rsidRPr="00AE06C6" w:rsidRDefault="00AE06C6" w:rsidP="00AE06C6">
      <w:pPr>
        <w:pStyle w:val="Bezodstpw"/>
      </w:pPr>
    </w:p>
    <w:p w:rsidR="00AE06C6" w:rsidRPr="00AE06C6" w:rsidRDefault="00AE06C6" w:rsidP="00AE06C6">
      <w:pPr>
        <w:pStyle w:val="Bezodstpw"/>
      </w:pPr>
      <w:r w:rsidRPr="00AE06C6">
        <w:t>2</w:t>
      </w:r>
      <w:r w:rsidR="00565313">
        <w:t>3</w:t>
      </w:r>
      <w:r w:rsidRPr="00AE06C6">
        <w:t>.</w:t>
      </w:r>
      <w:r w:rsidRPr="00AE06C6">
        <w:tab/>
        <w:t>Prosimy o informację, czy w obiekcie ma być/jest zastosowana bateria kondensatorów do kompensacji mocy biernej? Na schematach i w przedmiarze takie urządzenie nie występuje, a w części obliczeniowej określono moc baterii 16,4kVA (a nie 16,4kvar) i umieszczono zapis „zaleca się rozbudowę istniejącej baterii kondensatorów”.</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W obiekcie ma być zastosowana bateria kondensatorów do kompensacji mocy biernej.</w:t>
      </w:r>
    </w:p>
    <w:p w:rsidR="00AE06C6" w:rsidRPr="00AE06C6" w:rsidRDefault="00AE06C6" w:rsidP="00AE06C6">
      <w:pPr>
        <w:pStyle w:val="Bezodstpw"/>
      </w:pPr>
    </w:p>
    <w:p w:rsidR="00AE06C6" w:rsidRPr="00AE06C6" w:rsidRDefault="00AE06C6" w:rsidP="00AE06C6">
      <w:pPr>
        <w:pStyle w:val="Bezodstpw"/>
      </w:pPr>
      <w:r w:rsidRPr="00AE06C6">
        <w:t>2</w:t>
      </w:r>
      <w:r w:rsidR="00565313">
        <w:t>4</w:t>
      </w:r>
      <w:r w:rsidRPr="00AE06C6">
        <w:t>.</w:t>
      </w:r>
      <w:r w:rsidRPr="00AE06C6">
        <w:tab/>
        <w:t>W charakterystyce agregatu prądotwórczego podano zapis: „agregat w obudowie”. Na planie budynku pokazano, że agregat będzie zainstalowany w wydzielonym pomieszczeniu obiektu, bez obudowy. Natomiast w opisie do projektu wykonawczego zapisano, że agregat zostanie zamontowany na płycie umiejscowionej obok budynku technicznego. Gdzie zatem będzie umiejscowiony agregat i czy podtrzymuje się powyższe wykonanie agregatu w obudowie?</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Agregat będzie znajdował się w wydzielonym pomieszczeniu agregatu, nie ma konieczności stosowania agregatu w obudowie.</w:t>
      </w:r>
    </w:p>
    <w:p w:rsidR="00AE06C6" w:rsidRPr="00AE06C6" w:rsidRDefault="00AE06C6" w:rsidP="00AE06C6">
      <w:pPr>
        <w:pStyle w:val="Bezodstpw"/>
      </w:pPr>
    </w:p>
    <w:p w:rsidR="00AE06C6" w:rsidRPr="00AE06C6" w:rsidRDefault="00565313" w:rsidP="00AE06C6">
      <w:pPr>
        <w:pStyle w:val="Bezodstpw"/>
      </w:pPr>
      <w:r>
        <w:t>25</w:t>
      </w:r>
      <w:r w:rsidR="00AE06C6" w:rsidRPr="00AE06C6">
        <w:t>.</w:t>
      </w:r>
      <w:r w:rsidR="00AE06C6" w:rsidRPr="00AE06C6">
        <w:tab/>
        <w:t>W opisie projektu branży elektrycznej podano: „projektuje  się  hermetyczne  oprawy  świetlówkowe  w  obudowie  IP65  2x36W”, podczas gdy na planie instalacji elektrycznych umieszczono oprawy LED 2x25W. Prosimy o sprecyzowanie parametrów opraw oświetleniowych.</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lastRenderedPageBreak/>
        <w:t>Należy zastosować hermetyczne oprawy świetlówkowe przystosowane do zasilania przez tuby LED.</w:t>
      </w:r>
    </w:p>
    <w:p w:rsidR="00AE06C6" w:rsidRPr="00AE06C6" w:rsidRDefault="00AE06C6" w:rsidP="00AE06C6">
      <w:pPr>
        <w:pStyle w:val="Bezodstpw"/>
      </w:pPr>
    </w:p>
    <w:p w:rsidR="00AE06C6" w:rsidRPr="00AE06C6" w:rsidRDefault="00565313" w:rsidP="00AE06C6">
      <w:pPr>
        <w:pStyle w:val="Bezodstpw"/>
      </w:pPr>
      <w:r>
        <w:t>26</w:t>
      </w:r>
      <w:r w:rsidR="00AE06C6" w:rsidRPr="00AE06C6">
        <w:t>.</w:t>
      </w:r>
      <w:r w:rsidR="00AE06C6" w:rsidRPr="00AE06C6">
        <w:tab/>
        <w:t>W opisie projektowanego oświetlenia zewnętrznego podano, że oprawy uliczne LED 60W mają być instalowane na słupach sześciokątnych o wysokości 6m z wysięgnikami rurowymi. W STWIOR opisano słupy sześciokątne o wysokości 8m z wysięgnikami rurowymi. Podobnie jest z kablami oświetleniowymi – w projekcie występują kable YKY 5x2,5 natomiast w STWIOR umieszczono informację o zastosowaniu kabli YKY 5x4 i YKY 3x2,5. Prosimy o jednoznaczne określenie parametrów dla urządzeń oświetlenia zewnętrznego.</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Należy zastosować słupy sześciokątne o wysokości 6m, do zasilania należy wykorzystać przewody YKY 5x2,5 mm</w:t>
      </w:r>
      <w:r w:rsidRPr="00AE06C6">
        <w:rPr>
          <w:vertAlign w:val="superscript"/>
        </w:rPr>
        <w:t>2</w:t>
      </w:r>
    </w:p>
    <w:p w:rsidR="00AE06C6" w:rsidRDefault="00AE06C6" w:rsidP="00AE06C6">
      <w:pPr>
        <w:pStyle w:val="Bezodstpw"/>
      </w:pPr>
    </w:p>
    <w:p w:rsidR="00AE06C6" w:rsidRPr="00AE06C6" w:rsidRDefault="00565313" w:rsidP="00AE06C6">
      <w:pPr>
        <w:pStyle w:val="Bezodstpw"/>
      </w:pPr>
      <w:r>
        <w:t>27</w:t>
      </w:r>
      <w:r w:rsidR="00AE06C6" w:rsidRPr="00AE06C6">
        <w:t>.</w:t>
      </w:r>
      <w:r w:rsidR="00AE06C6" w:rsidRPr="00AE06C6">
        <w:tab/>
        <w:t>Prosimy o zmianę zapisu w § 4 pkt. 23 z „Wykonawca zobowiązany jest do naprawienia na własny koszt szkód powstałych w budynku, w którym prowadzone są roboty, na drogach dojazdowych, na terenach zielonych, terenie zaplecza budowy, w robotach oraz materiałach, wyrobach i urządzeniach, powstałych w okresie, w którym Wykonawca był za nie odpowiedzialny, niezależnie od przyczyn ich powstania.” na „Wykonawca zobowiązany jest do naprawienia na własny koszt szkód powstałych w budynku, w którym prowadzone są roboty, na drogach dojazdowych, na terenach zielonych, terenie zaplecza budowy, w robotach oraz materiałach, wyrobach i urządzeniach, powstałych w okresie, w którym Wykonawca był za nie odpowiedzialny, które powstały na skutek prac Generalnego Wykonawcy”</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Zamawiający nie przewiduje zmian zapisu §4 pkt 23 umowy.</w:t>
      </w:r>
    </w:p>
    <w:p w:rsidR="00AE06C6" w:rsidRPr="00AE06C6" w:rsidRDefault="00AE06C6" w:rsidP="00AE06C6">
      <w:pPr>
        <w:pStyle w:val="Bezodstpw"/>
      </w:pPr>
    </w:p>
    <w:p w:rsidR="00AE06C6" w:rsidRPr="00AE06C6" w:rsidRDefault="00AE06C6" w:rsidP="00AE06C6">
      <w:pPr>
        <w:pStyle w:val="Bezodstpw"/>
      </w:pPr>
    </w:p>
    <w:p w:rsidR="00AE06C6" w:rsidRPr="00AE06C6" w:rsidRDefault="00565313" w:rsidP="00AE06C6">
      <w:pPr>
        <w:pStyle w:val="Bezodstpw"/>
      </w:pPr>
      <w:r>
        <w:t>28</w:t>
      </w:r>
      <w:r w:rsidR="00AE06C6" w:rsidRPr="00AE06C6">
        <w:t>.</w:t>
      </w:r>
      <w:r w:rsidR="00AE06C6" w:rsidRPr="00AE06C6">
        <w:tab/>
        <w:t>Prosimy o zmianę zapisu w § 7 pkt. 4 z „Termin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roboty budowlanej, dostawy lub usługi.” Na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Zamawiający nie przewiduje zmian zapisu § 7 pkt 4 projektu umowy.</w:t>
      </w:r>
    </w:p>
    <w:p w:rsidR="00AE06C6" w:rsidRPr="00AE06C6" w:rsidRDefault="00AE06C6" w:rsidP="00AE06C6">
      <w:pPr>
        <w:pStyle w:val="Bezodstpw"/>
      </w:pPr>
    </w:p>
    <w:p w:rsidR="00AE06C6" w:rsidRPr="00AE06C6" w:rsidRDefault="00AE06C6" w:rsidP="00AE06C6">
      <w:pPr>
        <w:pStyle w:val="Bezodstpw"/>
      </w:pPr>
    </w:p>
    <w:p w:rsidR="00AE06C6" w:rsidRPr="00AE06C6" w:rsidRDefault="00565313" w:rsidP="00AE06C6">
      <w:pPr>
        <w:pStyle w:val="Bezodstpw"/>
      </w:pPr>
      <w:r>
        <w:t>29</w:t>
      </w:r>
      <w:r w:rsidR="00AE06C6" w:rsidRPr="00AE06C6">
        <w:t>.</w:t>
      </w:r>
      <w:r w:rsidR="00AE06C6" w:rsidRPr="00AE06C6">
        <w:tab/>
        <w:t>Zwracamy się z prośbą o przedłużenie terminu składania ofert. Ten czas pozwoli na rzetelne przygotowanie oferty.</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Zamawiający nie przewiduje przesunięcia terminu składania ofert.</w:t>
      </w:r>
    </w:p>
    <w:p w:rsidR="00AE06C6" w:rsidRPr="00AE06C6" w:rsidRDefault="00AE06C6" w:rsidP="00AE06C6">
      <w:pPr>
        <w:pStyle w:val="Bezodstpw"/>
      </w:pPr>
    </w:p>
    <w:p w:rsidR="00AE06C6" w:rsidRPr="00AE06C6" w:rsidRDefault="00AE06C6" w:rsidP="00AE06C6">
      <w:pPr>
        <w:pStyle w:val="Bezodstpw"/>
      </w:pPr>
      <w:r w:rsidRPr="00AE06C6">
        <w:t>3</w:t>
      </w:r>
      <w:r w:rsidR="00565313">
        <w:t>0</w:t>
      </w:r>
      <w:r w:rsidRPr="00AE06C6">
        <w:t>.</w:t>
      </w:r>
      <w:r w:rsidRPr="00AE06C6">
        <w:tab/>
        <w:t>W SIWZ pkt 3 zamawiający pisze że przedmiar ma charakter pomocniczy a hierarchii dokumentów ustawia go na 1 miejscu przed dokumentacją techniczną. Proszę o potwierdzenie iż przedmiar robót ma charakter pomocniczy i nie powinien być na 1 miejscu w hierarchii dokumentów. Jeśli jest inaczej proszę o zamieszczenie przedmiaru robót który będzie w pełni odpowiadał dokumentacji technicznej nie będzie zawierał pomyłek ilościowych.</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Przedmiar należy traktować jako dokument równorzędny.</w:t>
      </w:r>
    </w:p>
    <w:p w:rsidR="00AE06C6" w:rsidRPr="00AE06C6" w:rsidRDefault="00AE06C6" w:rsidP="00AE06C6">
      <w:pPr>
        <w:pStyle w:val="Bezodstpw"/>
      </w:pPr>
    </w:p>
    <w:p w:rsidR="00AE06C6" w:rsidRPr="00AE06C6" w:rsidRDefault="00AE06C6" w:rsidP="00AE06C6">
      <w:pPr>
        <w:pStyle w:val="Bezodstpw"/>
      </w:pPr>
    </w:p>
    <w:p w:rsidR="00AE06C6" w:rsidRPr="00AE06C6" w:rsidRDefault="00AE06C6" w:rsidP="00AE06C6">
      <w:pPr>
        <w:pStyle w:val="Bezodstpw"/>
      </w:pPr>
      <w:r w:rsidRPr="00AE06C6">
        <w:lastRenderedPageBreak/>
        <w:t>3</w:t>
      </w:r>
      <w:r w:rsidR="00565313">
        <w:t>1</w:t>
      </w:r>
      <w:r w:rsidRPr="00AE06C6">
        <w:t>.</w:t>
      </w:r>
      <w:r w:rsidRPr="00AE06C6">
        <w:tab/>
        <w:t>Czy Inwestor posiada aktualne warunki techniczne wydane przez zakład energetyczny. Jeśli tak to prosimy o udostepnienie.</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 xml:space="preserve">Udostępniona na </w:t>
      </w:r>
      <w:hyperlink r:id="rId6" w:history="1">
        <w:r w:rsidRPr="00AE06C6">
          <w:rPr>
            <w:rStyle w:val="Hipercze"/>
          </w:rPr>
          <w:t>www.bip.gminanml.pl</w:t>
        </w:r>
      </w:hyperlink>
    </w:p>
    <w:p w:rsidR="00AE06C6" w:rsidRPr="00AE06C6" w:rsidRDefault="00AE06C6" w:rsidP="00AE06C6">
      <w:pPr>
        <w:pStyle w:val="Bezodstpw"/>
      </w:pPr>
    </w:p>
    <w:p w:rsidR="00AE06C6" w:rsidRPr="00AE06C6" w:rsidRDefault="00565313" w:rsidP="00AE06C6">
      <w:pPr>
        <w:pStyle w:val="Bezodstpw"/>
      </w:pPr>
      <w:r>
        <w:t>32</w:t>
      </w:r>
      <w:r w:rsidR="00AE06C6" w:rsidRPr="00AE06C6">
        <w:t>.</w:t>
      </w:r>
      <w:r w:rsidR="00AE06C6" w:rsidRPr="00AE06C6">
        <w:tab/>
        <w:t>Prosimy o informację, czy złącze kablowe z układem pomiarowym zostało wykonane.</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 xml:space="preserve">Złącze kablowe wraz ze skrzynką energetyczną zostało wykonane. Po wykonaniu instalacji i złożenia „Oświadczenia o gotowości instalacji </w:t>
      </w:r>
      <w:proofErr w:type="spellStart"/>
      <w:r w:rsidRPr="00AE06C6">
        <w:t>przyłącznej</w:t>
      </w:r>
      <w:proofErr w:type="spellEnd"/>
      <w:r w:rsidRPr="00AE06C6">
        <w:t>” będzie możliwe uzyskanie od Energa – Operator S.A. „Oświadczenia o wykonaniu przyłączenia”</w:t>
      </w:r>
    </w:p>
    <w:p w:rsidR="00AE06C6" w:rsidRDefault="00AE06C6" w:rsidP="00AE06C6">
      <w:pPr>
        <w:pStyle w:val="Bezodstpw"/>
      </w:pPr>
    </w:p>
    <w:p w:rsidR="00AE06C6" w:rsidRPr="00AE06C6" w:rsidRDefault="00565313" w:rsidP="00AE06C6">
      <w:pPr>
        <w:pStyle w:val="Bezodstpw"/>
      </w:pPr>
      <w:r>
        <w:t>33</w:t>
      </w:r>
      <w:r w:rsidR="00AE06C6" w:rsidRPr="00AE06C6">
        <w:t>.</w:t>
      </w:r>
      <w:r w:rsidR="00AE06C6" w:rsidRPr="00AE06C6">
        <w:tab/>
        <w:t>Prosimy o uzupełnienie SIWZ o pozwolenie na budowę oraz o pozwolenie wodnoprawne.</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Udostępniono na www.bip.gminanml.pl</w:t>
      </w:r>
    </w:p>
    <w:p w:rsidR="00AE06C6" w:rsidRDefault="00AE06C6" w:rsidP="00AE06C6">
      <w:pPr>
        <w:pStyle w:val="Bezodstpw"/>
      </w:pPr>
    </w:p>
    <w:p w:rsidR="00AE06C6" w:rsidRPr="00AE06C6" w:rsidRDefault="00565313" w:rsidP="00AE06C6">
      <w:pPr>
        <w:pStyle w:val="Bezodstpw"/>
      </w:pPr>
      <w:r>
        <w:t>34</w:t>
      </w:r>
      <w:r w:rsidR="00AE06C6" w:rsidRPr="00AE06C6">
        <w:t xml:space="preserve">. </w:t>
      </w:r>
      <w:r>
        <w:tab/>
      </w:r>
      <w:r w:rsidR="00AE06C6" w:rsidRPr="00AE06C6">
        <w:t>Czy przyczepa na osad jest w dostawie przez wykonawcę? Jeśli tak prosimy o podanie jej parametrów.</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Przyczepa na osad nie jest przedmiotem zamówienia.</w:t>
      </w:r>
    </w:p>
    <w:p w:rsidR="00AE06C6" w:rsidRDefault="00AE06C6" w:rsidP="00AE06C6">
      <w:pPr>
        <w:pStyle w:val="Bezodstpw"/>
      </w:pPr>
    </w:p>
    <w:p w:rsidR="00AE06C6" w:rsidRPr="00AE06C6" w:rsidRDefault="00565313" w:rsidP="00AE06C6">
      <w:pPr>
        <w:pStyle w:val="Bezodstpw"/>
      </w:pPr>
      <w:r>
        <w:t>35</w:t>
      </w:r>
      <w:r w:rsidR="00AE06C6" w:rsidRPr="00AE06C6">
        <w:t xml:space="preserve">. </w:t>
      </w:r>
      <w:r>
        <w:tab/>
      </w:r>
      <w:r w:rsidR="00AE06C6" w:rsidRPr="00AE06C6">
        <w:t xml:space="preserve">Prosimy o wyjaśnienie dlaczego Zamawiający wyłączył wykonanie instalacji odwadniania osadu z ciągu technologicznego. Jak Zamawiający przewiduje usuwanie osadów podczas pracy oczyszczalni ścieków? Jak osady mają być usuwane podczas rozruchu i w czyim zakresie ta czynność będzie się znajdowała? Jak zakończyć instalację oczyszczania mechanicznego za </w:t>
      </w:r>
      <w:proofErr w:type="spellStart"/>
      <w:r w:rsidR="00AE06C6" w:rsidRPr="00AE06C6">
        <w:t>sitopiaskownikiem</w:t>
      </w:r>
      <w:proofErr w:type="spellEnd"/>
      <w:r w:rsidR="00AE06C6" w:rsidRPr="00AE06C6">
        <w:t xml:space="preserve"> w momencie wyłączenia instalacji odwadniania osadu z układu technologicznego?</w:t>
      </w:r>
    </w:p>
    <w:p w:rsidR="00AE06C6" w:rsidRPr="00565313" w:rsidRDefault="00AE06C6" w:rsidP="00AE06C6">
      <w:pPr>
        <w:pStyle w:val="Bezodstpw"/>
        <w:rPr>
          <w:b/>
        </w:rPr>
      </w:pPr>
      <w:r w:rsidRPr="00565313">
        <w:rPr>
          <w:b/>
        </w:rPr>
        <w:t>Odp.</w:t>
      </w:r>
    </w:p>
    <w:p w:rsidR="00AE06C6" w:rsidRDefault="00AE06C6" w:rsidP="00AE06C6">
      <w:pPr>
        <w:pStyle w:val="Bezodstpw"/>
      </w:pPr>
      <w:r w:rsidRPr="00AE06C6">
        <w:t xml:space="preserve">Zaprojektowana oczyszczalnia ścieków w miejscowości Jamielnik jest bardzo prostym technologicznie układem, gdzie ilość urządzeń i zbiorników została zredukowany do niezbędnego minimum. Nieinstalowanie systemu odwadniania osadu jest możliwe, gdyż istnieje możliwość usuwania beczkowozem osadu nadmiernego,  bezpośrednio z przepompowni osadu </w:t>
      </w:r>
      <w:proofErr w:type="spellStart"/>
      <w:r w:rsidRPr="00AE06C6">
        <w:t>recyrkulowanego</w:t>
      </w:r>
      <w:proofErr w:type="spellEnd"/>
      <w:r w:rsidRPr="00AE06C6">
        <w:t xml:space="preserve"> i nadmiernego. Systematyczne usuwanie osadu nadmiernego nie wpłynie negatywnie na zakładany efekt ekologiczny. Usunięty osad nadmierny będzie dostarczany beczkowozem do Odbiorcy, z którym zawarta będzie umowa na odbiór osadu. Osady podczas rozruchu, do momentu odbioru będą usuwane przez Wykonawcę.</w:t>
      </w:r>
    </w:p>
    <w:p w:rsidR="00565313" w:rsidRPr="00AE06C6" w:rsidRDefault="00565313" w:rsidP="00AE06C6">
      <w:pPr>
        <w:pStyle w:val="Bezodstpw"/>
      </w:pPr>
    </w:p>
    <w:p w:rsidR="00AE06C6" w:rsidRPr="00AE06C6" w:rsidRDefault="00565313" w:rsidP="00AE06C6">
      <w:pPr>
        <w:pStyle w:val="Bezodstpw"/>
      </w:pPr>
      <w:r>
        <w:t>36</w:t>
      </w:r>
      <w:r w:rsidR="00AE06C6" w:rsidRPr="00AE06C6">
        <w:t>.</w:t>
      </w:r>
      <w:r>
        <w:tab/>
      </w:r>
      <w:r w:rsidR="00AE06C6" w:rsidRPr="00AE06C6">
        <w:t xml:space="preserve"> Prosimy o zmianę § 5 pkt 5 umowy dotyczącego warunków jakie musi spełnić wykonawca, żeby mógł wystawić fakturę częściową. Proponujemy sposób rozliczenia miesięczny bądź kwartalny na podstawie faktycznego zaawansowania robót. Zapis umowny ogranicza możliwość udziału w postepowaniu dla wielu potencjalnych wykonawców, którzy podjęliby się ewentualnej realizacji będą zmuszeni podnieść wartość oferty o koszty związane z ewentualnym kredytem umożliwiającym jej realizację.</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Zamawiający nie przewiduje zmian zapisu §5 pkt 5 umowy.</w:t>
      </w:r>
    </w:p>
    <w:p w:rsidR="00AE06C6" w:rsidRPr="00AE06C6" w:rsidRDefault="00AE06C6" w:rsidP="00AE06C6">
      <w:pPr>
        <w:pStyle w:val="Bezodstpw"/>
      </w:pPr>
    </w:p>
    <w:p w:rsidR="00AE06C6" w:rsidRPr="00AE06C6" w:rsidRDefault="00565313" w:rsidP="00AE06C6">
      <w:pPr>
        <w:pStyle w:val="Bezodstpw"/>
      </w:pPr>
      <w:r>
        <w:t>37</w:t>
      </w:r>
      <w:r w:rsidR="00AE06C6" w:rsidRPr="00AE06C6">
        <w:t xml:space="preserve">. </w:t>
      </w:r>
      <w:r>
        <w:tab/>
      </w:r>
      <w:r w:rsidR="00AE06C6" w:rsidRPr="00AE06C6">
        <w:t>Prosimy o zmianę okresu wskazanego w umowie w §7 pkt 6 na 14 dni. Podany okres 30 dni na akceptację projektu umowy z podwykonawcami może mieć negatywny wpływ na płynną realizacje inwestycji, a w szczególnych przypadkach może skutkować niepotrzebnymi przerwami w prowadzeniu robót.</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Zamawiający nie przewiduje zmian zapisu §7 pkt 6 umowy.</w:t>
      </w:r>
    </w:p>
    <w:p w:rsidR="00AE06C6" w:rsidRPr="00AE06C6" w:rsidRDefault="00AE06C6" w:rsidP="00AE06C6">
      <w:pPr>
        <w:pStyle w:val="Bezodstpw"/>
      </w:pPr>
    </w:p>
    <w:p w:rsidR="00AE06C6" w:rsidRPr="00AE06C6" w:rsidRDefault="00565313" w:rsidP="00AE06C6">
      <w:pPr>
        <w:pStyle w:val="Bezodstpw"/>
      </w:pPr>
      <w:r>
        <w:lastRenderedPageBreak/>
        <w:t>38.</w:t>
      </w:r>
      <w:r>
        <w:tab/>
        <w:t xml:space="preserve"> </w:t>
      </w:r>
      <w:r w:rsidR="00AE06C6" w:rsidRPr="00AE06C6">
        <w:t>Prosimy o zmianę okresu wskazanego w umowie §8 pkt 3 na 3 dni. Podany okres 30 dni na dokonanie odbioru może skutkować znacznymi przestojami w realizacji prac.</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Zamawiający nie przewiduje zmian zapisu §7 pkt 6 umowy.</w:t>
      </w:r>
    </w:p>
    <w:p w:rsidR="00AE06C6" w:rsidRPr="00AE06C6" w:rsidRDefault="00AE06C6" w:rsidP="00AE06C6">
      <w:pPr>
        <w:pStyle w:val="Bezodstpw"/>
      </w:pPr>
    </w:p>
    <w:p w:rsidR="00AE06C6" w:rsidRPr="00AE06C6" w:rsidRDefault="00565313" w:rsidP="00AE06C6">
      <w:pPr>
        <w:pStyle w:val="Bezodstpw"/>
      </w:pPr>
      <w:r>
        <w:t xml:space="preserve">39. </w:t>
      </w:r>
      <w:r>
        <w:tab/>
      </w:r>
      <w:r w:rsidR="00AE06C6" w:rsidRPr="00AE06C6">
        <w:t xml:space="preserve">Prosimy o wykreślenie w §8 pkt 7 następującego zapisu: a kosztami uczestnictwa w odbiorze osób upoważnionych obciąża Wykonawcę. </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Zamawiający nie przewiduje zmian zapisu §8 pkt 7 umowy.</w:t>
      </w:r>
    </w:p>
    <w:p w:rsidR="00AE06C6" w:rsidRPr="00AE06C6" w:rsidRDefault="00AE06C6" w:rsidP="00AE06C6">
      <w:pPr>
        <w:pStyle w:val="Bezodstpw"/>
      </w:pPr>
    </w:p>
    <w:p w:rsidR="00AE06C6" w:rsidRPr="00AE06C6" w:rsidRDefault="00565313" w:rsidP="00AE06C6">
      <w:pPr>
        <w:pStyle w:val="Bezodstpw"/>
      </w:pPr>
      <w:r>
        <w:t xml:space="preserve">40. </w:t>
      </w:r>
      <w:r>
        <w:tab/>
      </w:r>
      <w:r w:rsidR="00AE06C6" w:rsidRPr="00AE06C6">
        <w:t>Prosimy o uzupełnienie dokumentacji o operat geotechniczny.</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Udostępniono na www.bip.gminanml.pl</w:t>
      </w:r>
    </w:p>
    <w:p w:rsidR="00AE06C6" w:rsidRDefault="00AE06C6" w:rsidP="00AE06C6">
      <w:pPr>
        <w:pStyle w:val="Bezodstpw"/>
      </w:pPr>
    </w:p>
    <w:p w:rsidR="00AE06C6" w:rsidRPr="00AE06C6" w:rsidRDefault="00565313" w:rsidP="00AE06C6">
      <w:pPr>
        <w:pStyle w:val="Bezodstpw"/>
      </w:pPr>
      <w:r>
        <w:t xml:space="preserve">41. </w:t>
      </w:r>
      <w:r>
        <w:tab/>
      </w:r>
      <w:r w:rsidR="00AE06C6" w:rsidRPr="00AE06C6">
        <w:t>Prosimy o zmianę zapisu dotyczącego okresu wskazanego w umowie w § 9 pkt.14</w:t>
      </w:r>
    </w:p>
    <w:p w:rsidR="00AE06C6" w:rsidRPr="00AE06C6" w:rsidRDefault="00AE06C6" w:rsidP="00AE06C6">
      <w:pPr>
        <w:pStyle w:val="Bezodstpw"/>
      </w:pPr>
      <w:r w:rsidRPr="00AE06C6">
        <w:t>Podany czas na usunięcie usterki może być często zależny od okresu oczekiwania na dostawę podzespołów dla niektórych urządzeń, co jest niezależne od Wykonawcy. Proponujemy zatem o dodanie zapisu, że okres ten w przypadku konieczności oczekiwania na dostawę zostanie odpowiednio wydłużony o czas wskazany przez danego dostawcę.</w:t>
      </w:r>
    </w:p>
    <w:p w:rsidR="00AE06C6" w:rsidRPr="00565313" w:rsidRDefault="00AE06C6" w:rsidP="00AE06C6">
      <w:pPr>
        <w:pStyle w:val="Bezodstpw"/>
        <w:rPr>
          <w:b/>
        </w:rPr>
      </w:pPr>
      <w:r w:rsidRPr="00565313">
        <w:rPr>
          <w:b/>
        </w:rPr>
        <w:t>Odp.</w:t>
      </w:r>
    </w:p>
    <w:p w:rsidR="00AE06C6" w:rsidRDefault="00AE06C6" w:rsidP="00AE06C6">
      <w:pPr>
        <w:pStyle w:val="Bezodstpw"/>
      </w:pPr>
      <w:r w:rsidRPr="00AE06C6">
        <w:t>Zamawiający nie przewiduje zmian zapisu §9 pkt 14 umowy.</w:t>
      </w:r>
    </w:p>
    <w:p w:rsidR="00AE06C6" w:rsidRPr="00AE06C6" w:rsidRDefault="00AE06C6" w:rsidP="00AE06C6">
      <w:pPr>
        <w:pStyle w:val="Bezodstpw"/>
      </w:pPr>
    </w:p>
    <w:p w:rsidR="00AE06C6" w:rsidRPr="00AE06C6" w:rsidRDefault="00565313" w:rsidP="00AE06C6">
      <w:pPr>
        <w:pStyle w:val="Bezodstpw"/>
      </w:pPr>
      <w:r>
        <w:t xml:space="preserve">42. </w:t>
      </w:r>
      <w:r>
        <w:tab/>
      </w:r>
      <w:r w:rsidR="00AE06C6" w:rsidRPr="00AE06C6">
        <w:t>Proszę o wyjaśnienie w jaki sposób zamierzają Państwo realizować gospodarkę osadową. Zgodnie z zapisami SIWZ część układu dot. Odwadniania i stabilizacji osadu jest wyłączona z zamówienia, natomiast w naszej opinii brak tego elementu uniemożliwi prawidłowe funkcjonowanie obiektu, co automatycznie koliduje z zapisami §4 pkt42 wzoru umowy.</w:t>
      </w:r>
    </w:p>
    <w:p w:rsidR="00AE06C6" w:rsidRPr="00565313" w:rsidRDefault="00AE06C6" w:rsidP="00AE06C6">
      <w:pPr>
        <w:pStyle w:val="Bezodstpw"/>
        <w:rPr>
          <w:b/>
        </w:rPr>
      </w:pPr>
      <w:r w:rsidRPr="00565313">
        <w:rPr>
          <w:b/>
        </w:rPr>
        <w:t>Odp.</w:t>
      </w:r>
    </w:p>
    <w:p w:rsidR="00AE06C6" w:rsidRPr="00AE06C6" w:rsidRDefault="00AE06C6" w:rsidP="00AE06C6">
      <w:pPr>
        <w:pStyle w:val="Bezodstpw"/>
      </w:pPr>
      <w:r w:rsidRPr="00AE06C6">
        <w:t xml:space="preserve">Zaprojektowana oczyszczalnia ścieków w miejscowości Jamielnik jest bardzo prostym technologicznie układem, gdzie ilość urządzeń i zbiorników została zredukowany do niezbędnego minimum. Nieinstalowanie systemu odwadniania osadu jest możliwe, gdyż istnieje możliwość usuwania beczkowozem osadu nadmiernego,  bezpośrednio z przepompowni osadu </w:t>
      </w:r>
      <w:proofErr w:type="spellStart"/>
      <w:r w:rsidRPr="00AE06C6">
        <w:t>recyrkulowanego</w:t>
      </w:r>
      <w:proofErr w:type="spellEnd"/>
      <w:r w:rsidRPr="00AE06C6">
        <w:t xml:space="preserve"> i nadmiernego. Systematyczne usuwanie osadu nadmiernego nie wpłynie negatywnie na zakładany efekt ekologiczny. Usunięty osad nadmierny będzie dostarczany beczkowozem do Odbiorcy, z którym zawarta będzie umowa na odbiór osadu.</w:t>
      </w:r>
    </w:p>
    <w:p w:rsidR="00AE06C6" w:rsidRDefault="00AE06C6" w:rsidP="00AE06C6">
      <w:pPr>
        <w:pStyle w:val="Bezodstpw"/>
      </w:pPr>
    </w:p>
    <w:p w:rsidR="00AE06C6" w:rsidRDefault="00AE06C6" w:rsidP="00AE06C6">
      <w:pPr>
        <w:pStyle w:val="Bezodstpw"/>
      </w:pPr>
    </w:p>
    <w:p w:rsidR="00AE06C6" w:rsidRPr="00AE06C6" w:rsidRDefault="00AE06C6" w:rsidP="00AE06C6">
      <w:pPr>
        <w:pStyle w:val="Bezodstpw"/>
      </w:pPr>
    </w:p>
    <w:p w:rsidR="00AE06C6" w:rsidRDefault="00AE06C6" w:rsidP="00AE06C6"/>
    <w:p w:rsidR="00AE06C6" w:rsidRDefault="00AE06C6" w:rsidP="00AE06C6"/>
    <w:p w:rsidR="00AE06C6" w:rsidRDefault="00AE06C6" w:rsidP="00AE06C6"/>
    <w:sectPr w:rsidR="00AE0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F155B"/>
    <w:multiLevelType w:val="hybridMultilevel"/>
    <w:tmpl w:val="491ACE22"/>
    <w:lvl w:ilvl="0" w:tplc="8F7E3C88">
      <w:start w:val="57"/>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C6"/>
    <w:rsid w:val="00350D7C"/>
    <w:rsid w:val="00565313"/>
    <w:rsid w:val="00AE06C6"/>
    <w:rsid w:val="00DB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E0FA"/>
  <w15:chartTrackingRefBased/>
  <w15:docId w15:val="{2982E230-60AA-4D06-A0BB-B19E3EA6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E06C6"/>
    <w:rPr>
      <w:color w:val="0563C1" w:themeColor="hyperlink"/>
      <w:u w:val="single"/>
    </w:rPr>
  </w:style>
  <w:style w:type="character" w:styleId="Nierozpoznanawzmianka">
    <w:name w:val="Unresolved Mention"/>
    <w:basedOn w:val="Domylnaczcionkaakapitu"/>
    <w:uiPriority w:val="99"/>
    <w:semiHidden/>
    <w:unhideWhenUsed/>
    <w:rsid w:val="00AE06C6"/>
    <w:rPr>
      <w:color w:val="605E5C"/>
      <w:shd w:val="clear" w:color="auto" w:fill="E1DFDD"/>
    </w:rPr>
  </w:style>
  <w:style w:type="paragraph" w:styleId="Bezodstpw">
    <w:name w:val="No Spacing"/>
    <w:uiPriority w:val="1"/>
    <w:qFormat/>
    <w:rsid w:val="00AE0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gminanml.pl" TargetMode="External"/><Relationship Id="rId5" Type="http://schemas.openxmlformats.org/officeDocument/2006/relationships/hyperlink" Target="http://www.bip.gminanm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2780</Words>
  <Characters>16683</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1</cp:revision>
  <dcterms:created xsi:type="dcterms:W3CDTF">2020-07-02T11:44:00Z</dcterms:created>
  <dcterms:modified xsi:type="dcterms:W3CDTF">2020-07-02T12:05:00Z</dcterms:modified>
</cp:coreProperties>
</file>