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EE" w:rsidRPr="004805EE" w:rsidRDefault="004805EE" w:rsidP="004805EE">
      <w:pPr>
        <w:spacing w:after="24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Ogłoszenie nr 527973-N-2020 z dnia 2020-03-31 r. </w:t>
      </w:r>
    </w:p>
    <w:p w:rsidR="004805EE" w:rsidRPr="004805EE" w:rsidRDefault="004805EE" w:rsidP="004805EE">
      <w:pPr>
        <w:spacing w:after="0" w:line="240" w:lineRule="auto"/>
        <w:jc w:val="center"/>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Gmina Nowe Miasto Lubawskie: Kompleksowa </w:t>
      </w:r>
      <w:proofErr w:type="spellStart"/>
      <w:r w:rsidRPr="004805EE">
        <w:rPr>
          <w:rFonts w:ascii="Times New Roman" w:eastAsia="Times New Roman" w:hAnsi="Times New Roman" w:cs="Times New Roman"/>
          <w:sz w:val="24"/>
          <w:szCs w:val="24"/>
          <w:lang w:eastAsia="pl-PL"/>
        </w:rPr>
        <w:t>termomdernizacja</w:t>
      </w:r>
      <w:proofErr w:type="spellEnd"/>
      <w:r w:rsidRPr="004805EE">
        <w:rPr>
          <w:rFonts w:ascii="Times New Roman" w:eastAsia="Times New Roman" w:hAnsi="Times New Roman" w:cs="Times New Roman"/>
          <w:sz w:val="24"/>
          <w:szCs w:val="24"/>
          <w:lang w:eastAsia="pl-PL"/>
        </w:rPr>
        <w:t xml:space="preserve"> budynku Świetlicy Wiejskiej w </w:t>
      </w:r>
      <w:proofErr w:type="spellStart"/>
      <w:r w:rsidRPr="004805EE">
        <w:rPr>
          <w:rFonts w:ascii="Times New Roman" w:eastAsia="Times New Roman" w:hAnsi="Times New Roman" w:cs="Times New Roman"/>
          <w:sz w:val="24"/>
          <w:szCs w:val="24"/>
          <w:lang w:eastAsia="pl-PL"/>
        </w:rPr>
        <w:t>Mszanowie</w:t>
      </w:r>
      <w:proofErr w:type="spellEnd"/>
      <w:r w:rsidRPr="004805EE">
        <w:rPr>
          <w:rFonts w:ascii="Times New Roman" w:eastAsia="Times New Roman" w:hAnsi="Times New Roman" w:cs="Times New Roman"/>
          <w:sz w:val="24"/>
          <w:szCs w:val="24"/>
          <w:lang w:eastAsia="pl-PL"/>
        </w:rPr>
        <w:br/>
        <w:t xml:space="preserve">OGŁOSZENIE O ZAMÓWIENIU - Roboty budowlane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Zamieszczanie ogłoszenia:</w:t>
      </w:r>
      <w:r w:rsidRPr="004805EE">
        <w:rPr>
          <w:rFonts w:ascii="Times New Roman" w:eastAsia="Times New Roman" w:hAnsi="Times New Roman" w:cs="Times New Roman"/>
          <w:sz w:val="24"/>
          <w:szCs w:val="24"/>
          <w:lang w:eastAsia="pl-PL"/>
        </w:rPr>
        <w:t xml:space="preserve"> Zamieszczanie obowiązkowe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Ogłoszenie dotyczy:</w:t>
      </w:r>
      <w:r w:rsidRPr="004805EE">
        <w:rPr>
          <w:rFonts w:ascii="Times New Roman" w:eastAsia="Times New Roman" w:hAnsi="Times New Roman" w:cs="Times New Roman"/>
          <w:sz w:val="24"/>
          <w:szCs w:val="24"/>
          <w:lang w:eastAsia="pl-PL"/>
        </w:rPr>
        <w:t xml:space="preserve"> Zamówienia publicznego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Tak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Nazwa projektu lub programu</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Regionalnego Programu Operacyjnego Województwa Warmińsko – Mazurskiego na lata 2014 – 2020 współfinansowanego ze środków Europejskiego Funduszu Rozwoju Regionalnego , Oś Priorytetowa 4 – Efektywność energetyczna, Działanie 4.3 – Kompleksowa modernizacja energetyczna budynków, Poddziałanie 4.3.1 – Efektywność energetyczna w budynkach publicznych. Umowa nr RPWM.04.03.01-28-0052/18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u w:val="single"/>
          <w:lang w:eastAsia="pl-PL"/>
        </w:rPr>
        <w:t>SEKCJA I: ZAMAWIAJĄCY</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Postępowanie przeprowadza centralny zamawiający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Informacje na temat podmiotu któremu zamawiający powierzył/powierzyli prowadzenie postępowania:</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Postępowanie jest przeprowadzane wspólnie przez zamawiających</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Informacje dodatkowe:</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lastRenderedPageBreak/>
        <w:t xml:space="preserve">I. 1) NAZWA I ADRES: </w:t>
      </w:r>
      <w:r w:rsidRPr="004805EE">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4805EE">
        <w:rPr>
          <w:rFonts w:ascii="Times New Roman" w:eastAsia="Times New Roman" w:hAnsi="Times New Roman" w:cs="Times New Roman"/>
          <w:sz w:val="24"/>
          <w:szCs w:val="24"/>
          <w:lang w:eastAsia="pl-PL"/>
        </w:rPr>
        <w:t>Mszanowo</w:t>
      </w:r>
      <w:proofErr w:type="spellEnd"/>
      <w:r w:rsidRPr="004805EE">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4805EE">
        <w:rPr>
          <w:rFonts w:ascii="Times New Roman" w:eastAsia="Times New Roman" w:hAnsi="Times New Roman" w:cs="Times New Roman"/>
          <w:sz w:val="24"/>
          <w:szCs w:val="24"/>
          <w:lang w:eastAsia="pl-PL"/>
        </w:rPr>
        <w:br/>
        <w:t xml:space="preserve">Adres strony internetowej (URL): </w:t>
      </w:r>
      <w:r w:rsidRPr="004805EE">
        <w:rPr>
          <w:rFonts w:ascii="Times New Roman" w:eastAsia="Times New Roman" w:hAnsi="Times New Roman" w:cs="Times New Roman"/>
          <w:sz w:val="24"/>
          <w:szCs w:val="24"/>
          <w:lang w:eastAsia="pl-PL"/>
        </w:rPr>
        <w:br/>
        <w:t xml:space="preserve">Adres profilu nabywcy: </w:t>
      </w:r>
      <w:r w:rsidRPr="004805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www.bip.gminanml.pl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 2) RODZAJ ZAMAWIAJĄCEGO: </w:t>
      </w:r>
      <w:r w:rsidRPr="004805EE">
        <w:rPr>
          <w:rFonts w:ascii="Times New Roman" w:eastAsia="Times New Roman" w:hAnsi="Times New Roman" w:cs="Times New Roman"/>
          <w:sz w:val="24"/>
          <w:szCs w:val="24"/>
          <w:lang w:eastAsia="pl-PL"/>
        </w:rPr>
        <w:t xml:space="preserve">Administracja samorządowa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I.3) WSPÓLNE UDZIELANIE ZAMÓWIENIA </w:t>
      </w:r>
      <w:r w:rsidRPr="004805EE">
        <w:rPr>
          <w:rFonts w:ascii="Times New Roman" w:eastAsia="Times New Roman" w:hAnsi="Times New Roman" w:cs="Times New Roman"/>
          <w:b/>
          <w:bCs/>
          <w:i/>
          <w:iCs/>
          <w:sz w:val="24"/>
          <w:szCs w:val="24"/>
          <w:lang w:eastAsia="pl-PL"/>
        </w:rPr>
        <w:t>(jeżeli dotyczy)</w:t>
      </w:r>
      <w:r w:rsidRPr="004805EE">
        <w:rPr>
          <w:rFonts w:ascii="Times New Roman" w:eastAsia="Times New Roman" w:hAnsi="Times New Roman" w:cs="Times New Roman"/>
          <w:b/>
          <w:bCs/>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I.4) KOMUNIKACJA: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www.bip.gminanml.pl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Oferty lub wnioski o dopuszczenie do udziału w postępowaniu należy przesyłać:</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Elektronicznie</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adres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Nie </w:t>
      </w:r>
      <w:r w:rsidRPr="004805EE">
        <w:rPr>
          <w:rFonts w:ascii="Times New Roman" w:eastAsia="Times New Roman" w:hAnsi="Times New Roman" w:cs="Times New Roman"/>
          <w:sz w:val="24"/>
          <w:szCs w:val="24"/>
          <w:lang w:eastAsia="pl-PL"/>
        </w:rPr>
        <w:br/>
        <w:t xml:space="preserve">Inny sposób: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Tak </w:t>
      </w:r>
      <w:r w:rsidRPr="004805EE">
        <w:rPr>
          <w:rFonts w:ascii="Times New Roman" w:eastAsia="Times New Roman" w:hAnsi="Times New Roman" w:cs="Times New Roman"/>
          <w:sz w:val="24"/>
          <w:szCs w:val="24"/>
          <w:lang w:eastAsia="pl-PL"/>
        </w:rPr>
        <w:br/>
        <w:t xml:space="preserve">Inny sposób: </w:t>
      </w:r>
      <w:r w:rsidRPr="004805EE">
        <w:rPr>
          <w:rFonts w:ascii="Times New Roman" w:eastAsia="Times New Roman" w:hAnsi="Times New Roman" w:cs="Times New Roman"/>
          <w:sz w:val="24"/>
          <w:szCs w:val="24"/>
          <w:lang w:eastAsia="pl-PL"/>
        </w:rPr>
        <w:br/>
        <w:t xml:space="preserve">Oferta powinna być sporządzona z zachowaniem formy pisemnej pod rygorem nieważności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lastRenderedPageBreak/>
        <w:t xml:space="preserve">Adres: </w:t>
      </w:r>
      <w:r w:rsidRPr="004805EE">
        <w:rPr>
          <w:rFonts w:ascii="Times New Roman" w:eastAsia="Times New Roman" w:hAnsi="Times New Roman" w:cs="Times New Roman"/>
          <w:sz w:val="24"/>
          <w:szCs w:val="24"/>
          <w:lang w:eastAsia="pl-PL"/>
        </w:rPr>
        <w:br/>
        <w:t xml:space="preserve">w siedzibie Zamawiającego tj.: Urząd Gminy Nowe Miasto Lubawskie, 13-300 </w:t>
      </w:r>
      <w:proofErr w:type="spellStart"/>
      <w:r w:rsidRPr="004805EE">
        <w:rPr>
          <w:rFonts w:ascii="Times New Roman" w:eastAsia="Times New Roman" w:hAnsi="Times New Roman" w:cs="Times New Roman"/>
          <w:sz w:val="24"/>
          <w:szCs w:val="24"/>
          <w:lang w:eastAsia="pl-PL"/>
        </w:rPr>
        <w:t>Mszanowo</w:t>
      </w:r>
      <w:proofErr w:type="spellEnd"/>
      <w:r w:rsidRPr="004805EE">
        <w:rPr>
          <w:rFonts w:ascii="Times New Roman" w:eastAsia="Times New Roman" w:hAnsi="Times New Roman" w:cs="Times New Roman"/>
          <w:sz w:val="24"/>
          <w:szCs w:val="24"/>
          <w:lang w:eastAsia="pl-PL"/>
        </w:rPr>
        <w:t xml:space="preserve">, ul. Podleśna 1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u w:val="single"/>
          <w:lang w:eastAsia="pl-PL"/>
        </w:rPr>
        <w:t xml:space="preserve">SEKCJA II: PRZEDMIOT ZAMÓWIENIA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II.1) Nazwa nadana zamówieniu przez zamawiającego: </w:t>
      </w:r>
      <w:r w:rsidRPr="004805EE">
        <w:rPr>
          <w:rFonts w:ascii="Times New Roman" w:eastAsia="Times New Roman" w:hAnsi="Times New Roman" w:cs="Times New Roman"/>
          <w:sz w:val="24"/>
          <w:szCs w:val="24"/>
          <w:lang w:eastAsia="pl-PL"/>
        </w:rPr>
        <w:t xml:space="preserve">Kompleksowa </w:t>
      </w:r>
      <w:proofErr w:type="spellStart"/>
      <w:r w:rsidRPr="004805EE">
        <w:rPr>
          <w:rFonts w:ascii="Times New Roman" w:eastAsia="Times New Roman" w:hAnsi="Times New Roman" w:cs="Times New Roman"/>
          <w:sz w:val="24"/>
          <w:szCs w:val="24"/>
          <w:lang w:eastAsia="pl-PL"/>
        </w:rPr>
        <w:t>termomdernizacja</w:t>
      </w:r>
      <w:proofErr w:type="spellEnd"/>
      <w:r w:rsidRPr="004805EE">
        <w:rPr>
          <w:rFonts w:ascii="Times New Roman" w:eastAsia="Times New Roman" w:hAnsi="Times New Roman" w:cs="Times New Roman"/>
          <w:sz w:val="24"/>
          <w:szCs w:val="24"/>
          <w:lang w:eastAsia="pl-PL"/>
        </w:rPr>
        <w:t xml:space="preserve"> budynku Świetlicy Wiejskiej w </w:t>
      </w:r>
      <w:proofErr w:type="spellStart"/>
      <w:r w:rsidRPr="004805EE">
        <w:rPr>
          <w:rFonts w:ascii="Times New Roman" w:eastAsia="Times New Roman" w:hAnsi="Times New Roman" w:cs="Times New Roman"/>
          <w:sz w:val="24"/>
          <w:szCs w:val="24"/>
          <w:lang w:eastAsia="pl-PL"/>
        </w:rPr>
        <w:t>Mszanowie</w:t>
      </w:r>
      <w:proofErr w:type="spellEnd"/>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Numer referencyjny: </w:t>
      </w:r>
      <w:r w:rsidRPr="004805EE">
        <w:rPr>
          <w:rFonts w:ascii="Times New Roman" w:eastAsia="Times New Roman" w:hAnsi="Times New Roman" w:cs="Times New Roman"/>
          <w:sz w:val="24"/>
          <w:szCs w:val="24"/>
          <w:lang w:eastAsia="pl-PL"/>
        </w:rPr>
        <w:t xml:space="preserve">RD.271.5.1.2020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05EE" w:rsidRPr="004805EE" w:rsidRDefault="004805EE" w:rsidP="004805EE">
      <w:pPr>
        <w:spacing w:after="0" w:line="240" w:lineRule="auto"/>
        <w:jc w:val="both"/>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II.2) Rodzaj zamówienia: </w:t>
      </w:r>
      <w:r w:rsidRPr="004805EE">
        <w:rPr>
          <w:rFonts w:ascii="Times New Roman" w:eastAsia="Times New Roman" w:hAnsi="Times New Roman" w:cs="Times New Roman"/>
          <w:sz w:val="24"/>
          <w:szCs w:val="24"/>
          <w:lang w:eastAsia="pl-PL"/>
        </w:rPr>
        <w:t xml:space="preserve">Roboty budowlane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II.3) Informacja o możliwości składania ofert częściowych</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Zamówienie podzielone jest na części: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Oferty lub wnioski o dopuszczenie do udziału w postępowaniu można składać w odniesieniu do:</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II.4) Krótki opis przedmiotu zamówienia </w:t>
      </w:r>
      <w:r w:rsidRPr="004805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05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05EE">
        <w:rPr>
          <w:rFonts w:ascii="Times New Roman" w:eastAsia="Times New Roman" w:hAnsi="Times New Roman" w:cs="Times New Roman"/>
          <w:sz w:val="24"/>
          <w:szCs w:val="24"/>
          <w:lang w:eastAsia="pl-PL"/>
        </w:rPr>
        <w:t>2. Elementy przewidziane do wykonania w trakcie realizacji inwestycji: a). Modernizacja wentylacji mechanicznej poprzez przerobienie wentylacji na mechaniczną nawiewano- wywiewną z odzyskiem ciepła (rekuperacja) oraz modernizację klimatyzacji z możliwością ogrzewania. b). Docieplenie ścian zewnętrznych (bryła A+B+C) styropianem gr. 16 cm o współczynniku przewodzenia ciepła λ≤0,036 W/(</w:t>
      </w:r>
      <w:proofErr w:type="spellStart"/>
      <w:r w:rsidRPr="004805EE">
        <w:rPr>
          <w:rFonts w:ascii="Times New Roman" w:eastAsia="Times New Roman" w:hAnsi="Times New Roman" w:cs="Times New Roman"/>
          <w:sz w:val="24"/>
          <w:szCs w:val="24"/>
          <w:lang w:eastAsia="pl-PL"/>
        </w:rPr>
        <w:t>m·K</w:t>
      </w:r>
      <w:proofErr w:type="spellEnd"/>
      <w:r w:rsidRPr="004805EE">
        <w:rPr>
          <w:rFonts w:ascii="Times New Roman" w:eastAsia="Times New Roman" w:hAnsi="Times New Roman" w:cs="Times New Roman"/>
          <w:sz w:val="24"/>
          <w:szCs w:val="24"/>
          <w:lang w:eastAsia="pl-PL"/>
        </w:rPr>
        <w:t>) wraz z robotami towarzyszącymi. c). Docieplenie stropodachu niewentylowanego (bryła B+C) płytami z wełny mineralnej lub celulozy gr. 23 cm o współczynniku przewodzenia ciepła λ≤0,038 W/(</w:t>
      </w:r>
      <w:proofErr w:type="spellStart"/>
      <w:r w:rsidRPr="004805EE">
        <w:rPr>
          <w:rFonts w:ascii="Times New Roman" w:eastAsia="Times New Roman" w:hAnsi="Times New Roman" w:cs="Times New Roman"/>
          <w:sz w:val="24"/>
          <w:szCs w:val="24"/>
          <w:lang w:eastAsia="pl-PL"/>
        </w:rPr>
        <w:t>m·K</w:t>
      </w:r>
      <w:proofErr w:type="spellEnd"/>
      <w:r w:rsidRPr="004805EE">
        <w:rPr>
          <w:rFonts w:ascii="Times New Roman" w:eastAsia="Times New Roman" w:hAnsi="Times New Roman" w:cs="Times New Roman"/>
          <w:sz w:val="24"/>
          <w:szCs w:val="24"/>
          <w:lang w:eastAsia="pl-PL"/>
        </w:rPr>
        <w:t>) (z wykonaniem nowego pokrycia dachowego wraz z robotami towarzyszącymi). d). Docieplenie stropu pod nieogrzewanym strychem (przestrzeń kratownicy) (bryła A) (wraz z robotami towarzyszącymi) granulatem z wełny mineralnej lub celulozy gr. 18 cm o współczynniku przewodzenia ciepła λ≤0,040 W/(</w:t>
      </w:r>
      <w:proofErr w:type="spellStart"/>
      <w:r w:rsidRPr="004805EE">
        <w:rPr>
          <w:rFonts w:ascii="Times New Roman" w:eastAsia="Times New Roman" w:hAnsi="Times New Roman" w:cs="Times New Roman"/>
          <w:sz w:val="24"/>
          <w:szCs w:val="24"/>
          <w:lang w:eastAsia="pl-PL"/>
        </w:rPr>
        <w:t>m·K</w:t>
      </w:r>
      <w:proofErr w:type="spellEnd"/>
      <w:r w:rsidRPr="004805EE">
        <w:rPr>
          <w:rFonts w:ascii="Times New Roman" w:eastAsia="Times New Roman" w:hAnsi="Times New Roman" w:cs="Times New Roman"/>
          <w:sz w:val="24"/>
          <w:szCs w:val="24"/>
          <w:lang w:eastAsia="pl-PL"/>
        </w:rPr>
        <w:t xml:space="preserve">). e). Docieplenie podłogi na gruncie (bryła A) (wraz z rozebraniem istniejących warstw podłogowych oraz robotami towarzyszącymi) i wykonaniem nowej izolacji termicznej ze styropianu gr. 10 cm o </w:t>
      </w:r>
      <w:r w:rsidRPr="004805EE">
        <w:rPr>
          <w:rFonts w:ascii="Times New Roman" w:eastAsia="Times New Roman" w:hAnsi="Times New Roman" w:cs="Times New Roman"/>
          <w:sz w:val="24"/>
          <w:szCs w:val="24"/>
          <w:lang w:eastAsia="pl-PL"/>
        </w:rPr>
        <w:lastRenderedPageBreak/>
        <w:t xml:space="preserve">współczynniku przewodzenia ciepła λ = 0,038 W/m*K. oraz wykonanie nowej podłogi z parkietu a także rozbiórką sceny i jej wykonanie z dociepleniem w mniejszym zakresie f). Wymiana drzwi wejściowych zewnętrznych na nowe aluminiowe o współczynniku przenikania ciepła U≤1,30 W/(m2·K) g). Przewiduje się modernizację instalacji c.o. poprzez wymianę instalacji c.o. na nową (z rozebraniem posadzek i wykonaniem nowej instalacji w posadzce), montaż nowych grzejników z zaworami termostatycznymi, montaż odpowietrzników na pionach i regulacja instalacji, modernizację przyłącza cieplnego poprzez wymianę przewodów przyłącza na nowe z izolacją termiczna wraz z pracami dodatkowymi). h ).modernizację klimatyzacji obejmujący demontaż dwu klimatyzatorów ze ściany frontowej budynku i ich montaż na ścianie tylnej , montaż dwu dodatkowych klimatyzatorów na Sali głównej świetlicy i). Modernizacja oświetlenia wewnętrznego budynku poprzez wymianę 52 opraw (świetlówkowych i żarowych),wyposażonych w 161 źródeł światła, na oprawy energooszczędne i żarówki typu LED, wraz z wykonaniem niezbędnego remontu instalacji elektrycznej. 3. Szczegółowy opis przedmiotu zamówienia został określony w dokumentacji technicznej. Dokumentacja techniczna składa się z dokumentacji projektowej - Załącznik Nr 7 do SIWZ, Szczegółowej Specyfikacji Technicznej Wykonania i Odbioru Robót - Załącznik Nr 8 i przedmiaru robót - Załącznik Nr 9 do SIWZ. 4. Przedmiar robót ma charakter informacyjny, poglądowy i pomocniczy - służy do zobrazowania skali robót budowlanych, ma on za zadanie pomóc Wykonawcom w 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5.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4805EE">
        <w:rPr>
          <w:rFonts w:ascii="Times New Roman" w:eastAsia="Times New Roman" w:hAnsi="Times New Roman" w:cs="Times New Roman"/>
          <w:sz w:val="24"/>
          <w:szCs w:val="24"/>
          <w:lang w:eastAsia="pl-PL"/>
        </w:rPr>
        <w:t>ryzyk</w:t>
      </w:r>
      <w:proofErr w:type="spellEnd"/>
      <w:r w:rsidRPr="004805EE">
        <w:rPr>
          <w:rFonts w:ascii="Times New Roman" w:eastAsia="Times New Roman" w:hAnsi="Times New Roman" w:cs="Times New Roman"/>
          <w:sz w:val="24"/>
          <w:szCs w:val="24"/>
          <w:lang w:eastAsia="pl-PL"/>
        </w:rPr>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6. Równoważność: 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Wykonawca jest zobowiązany zastosować do wykonania zamówienia materiały lub urządzenia lub rozwiązania zaproponowane w „Szczegółowym opisie przedmiotu zamówienia – dokumentacji technicznej”. 2) W przypadku, gdy Wykonawca zaproponuje rozwiązania równoważne, w tym materiały, </w:t>
      </w:r>
      <w:r w:rsidRPr="004805EE">
        <w:rPr>
          <w:rFonts w:ascii="Times New Roman" w:eastAsia="Times New Roman" w:hAnsi="Times New Roman" w:cs="Times New Roman"/>
          <w:sz w:val="24"/>
          <w:szCs w:val="24"/>
          <w:lang w:eastAsia="pl-PL"/>
        </w:rPr>
        <w:lastRenderedPageBreak/>
        <w:t xml:space="preserve">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przedmiotu zamówienia, których dotyczy. 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4) Rozwiązania wynikające z zastosowania przez Wykonawcę materiałów, urządzeń i innych elementów równoważnych nie mogą wywołać żadnych zmian układu funkcjonalnego i parametrów techniczno-użytkowych. 5) Wszystkie znaki towarowe, patenty lub świadectwa pochodzenia, źródła lub szczególny proces, a także normy, europejskie oceny techniczne, aprobaty, specyfikacje techniczne i systemy referencji technicznych wskazane w szczegółowym opisie przedmiotu zamówienia należy traktować wyłącznie jako przykładowe dla zobrazowania opisywanych parametrów i wymogów technicznych. Zamawiający dopuszcza zastosowanie materiałów, urządzeń równoważnych, tj. o parametrach nie gorszych niż wskazane przez Zamawiającego. Wszystkie przewidziane w dokumentacji przetargowej parametry i wymogi techniczne przykładowych materiałów, urządzeń są parametrami minimalnymi, chyba, że zapis mówi inaczej. 6) Zamawiający do wszystkich znaków towarowych, patentów lub pochodzenia, źródła lub szczególnego procesu lub norm europejskich ocen technicznych, aprobat, specyfikacji technicznych i systemów referencji technicznych wskazanych w szczegółowym opisie przedmiotu zamówienia, dopisuje się wyrazy „lub równoważne”. 7. Wszystkie zapisy SIWZ należy rozpatrywać łącznie z opisami technicznymi zawartymi w dokumentacji projektowej. 8. Zamawiający nie wprowadza zastrzeżenia wskazującego na obowiązek osobistego wykonania przez Wykonawcę kluczowych części zamówienia. 9. Wykonawca zobowiązany jest przedstawić w ofercie część zamówienia, której wykonanie powierzy podwykonawcom. Nie wykazanie podwykonawstwa przez Wykonawcę w ofercie oznaczać będzie, że przedmiot zamówienia zrealizowany zostanie wyłącznie przez Wykonawcę. 10. Realizacja zamówienia podlega prawu polskiemu, w tym w szczególności ustawie z dnia 7 lipca 1994 r. Prawo budowlane (tekst jednolity: Dz.U. z 2017 r. poz. 1332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ustawie z dnia 23 kwietnia 1964 r. Kodeks cywilny (tekst jednolity: Dz.U. z 2017 r. poz. 459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i ustawie z dnia 29 stycznia 2004 r. Prawo zamówień publicznych (tekst jednolity: Dz. U. 2017 r. poz. 1579). 11.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12. Wymagany minimalny okres gwarancji jakości i rękojmi za wady wynosi 3 lata (36 miesięcy) od daty podpisania protokołu odbioru końcowego inwestycji. 13. Zamawiający stosownie do art. 29 ust. 3a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wymaga, aby wykonawca lub ewentualny podwykonawca zatrudniał na podstawie umowy o pracę osoby wykonujące czynności w zakresie realizacji zamówienia w szczególności wykonujące: 1) wszystkie prace przygotowawcze, 2) wszystkie prace rozbiórkowe i demontażowe, 3) wszystkie roboty murarskie, 4) wszystkie roboty malarskie, 5) instalacje sanitarne </w:t>
      </w:r>
      <w:proofErr w:type="spellStart"/>
      <w:r w:rsidRPr="004805EE">
        <w:rPr>
          <w:rFonts w:ascii="Times New Roman" w:eastAsia="Times New Roman" w:hAnsi="Times New Roman" w:cs="Times New Roman"/>
          <w:sz w:val="24"/>
          <w:szCs w:val="24"/>
          <w:lang w:eastAsia="pl-PL"/>
        </w:rPr>
        <w:t>wod-kan</w:t>
      </w:r>
      <w:proofErr w:type="spellEnd"/>
      <w:r w:rsidRPr="004805EE">
        <w:rPr>
          <w:rFonts w:ascii="Times New Roman" w:eastAsia="Times New Roman" w:hAnsi="Times New Roman" w:cs="Times New Roman"/>
          <w:sz w:val="24"/>
          <w:szCs w:val="24"/>
          <w:lang w:eastAsia="pl-PL"/>
        </w:rPr>
        <w:t xml:space="preserve">, 6) instalacje elektryczne, instalacje teletechniczne, 7) instalacje CO, 8) montaż stolarki drzwiowej, okiennej, 9) remont kotłowni, 10) modernizację kotłowni z wymianą kotła, 11) docieplenie budynku, 12) wykonanie prac porządkowych 13) oraz pozostałe roboty </w:t>
      </w:r>
      <w:r w:rsidRPr="004805EE">
        <w:rPr>
          <w:rFonts w:ascii="Times New Roman" w:eastAsia="Times New Roman" w:hAnsi="Times New Roman" w:cs="Times New Roman"/>
          <w:sz w:val="24"/>
          <w:szCs w:val="24"/>
          <w:lang w:eastAsia="pl-PL"/>
        </w:rPr>
        <w:lastRenderedPageBreak/>
        <w:t xml:space="preserve">wykonywane zgodnie ze szczegółowymi specyfikacjami technicznymi, jeżeli wykonywanie tych czynności polega na wykonywaniu pracy w sposób określony w art. 22 § 1 ustawy z dnia 26 czerwca 1974 r. – Kodeks pracy z wyjątkiem czynności wykonywanych przez koordynatora robót, prawników, projektantów. 14. Powyższy wymóg nie obowiązuje w przypadku, gdy w/w czynności zostaną powierzone osobom fizycznym prowadzącym działalność gospodarczą, które w/w czynności będą wykonywać osobiście na podstawie łączącego je z wykonawcą lub podwykonawcą stosunku cywilnoprawnego. 15. Zamawiający nie narzuca wymiaru etatu, na jaki ma lub mają być zatrudnione osoba lub osoby wykonujące w/w czynności. 16. Wskazany powyżej wymóg dotyczy również podwykonawców. Podwykonawca, o którym mowa w art. 29 ust. 3a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17.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18. Wymagania dotyczące zatrudnienia przez Wykonawcę lub podwykonawcę na podstawie umowy o pracę, o których mowa w art. 29 ust. 3a ustawy PZP, osób wykonujących wskazane przez Zamawiającego czynności w zakresie realizacji zamówienia, zostały określone w Załączniku nr 6 do SIWZ – wzorze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19. Podwykonawca, o którym mowa w art. 29 ust. 3a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winien być rozumiany jako podmiot, z którym zawarto umowę o podwykonawstwo zdefiniowaną w art. 2 pkt 9b)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20. Wykonawca zobowiązany jest zrealizować zamówienie na zasadach i warunkach opisanych we wzorze umowy stanowiącym załącznik nr 6 do SIWZ. 21. Zamawiający nie dopuszcza składania ofert częściowych. 22. Zamawiający nie dopuszcza możliwości składania ofert wariantowych. 23. Zamawiający nie dopuszcza możliwości zawarcia umowy ramowej. 24. Zamawiający nie przewiduje wyboru najkorzystniejszej oferty z zastosowaniem aukcji elektronicznej. 25. Zamawiający nie przewiduje udzielenia zamówień uzupełniających do zamówienia podstawowego. 26. Zamawiający nie przewiduje udzielenia zamówień, o których mowa w art. 67 ust 1 pkt 6 ustawy PZP.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II.5) Główny kod CPV: </w:t>
      </w:r>
      <w:r w:rsidRPr="004805EE">
        <w:rPr>
          <w:rFonts w:ascii="Times New Roman" w:eastAsia="Times New Roman" w:hAnsi="Times New Roman" w:cs="Times New Roman"/>
          <w:sz w:val="24"/>
          <w:szCs w:val="24"/>
          <w:lang w:eastAsia="pl-PL"/>
        </w:rPr>
        <w:t xml:space="preserve">45000000-7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Dodatkowe kody CPV:</w:t>
      </w:r>
      <w:r w:rsidRPr="004805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Kod CPV</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lastRenderedPageBreak/>
              <w:t>45453000-7</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45300000-0</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45232460-4</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45330000-9</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45331100-7</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45421100-5</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45311200-2</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45231000-5</w:t>
            </w:r>
          </w:p>
        </w:tc>
      </w:tr>
    </w:tbl>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II.6) Całkowita wartość zamówienia </w:t>
      </w:r>
      <w:r w:rsidRPr="004805EE">
        <w:rPr>
          <w:rFonts w:ascii="Times New Roman" w:eastAsia="Times New Roman" w:hAnsi="Times New Roman" w:cs="Times New Roman"/>
          <w:i/>
          <w:iCs/>
          <w:sz w:val="24"/>
          <w:szCs w:val="24"/>
          <w:lang w:eastAsia="pl-PL"/>
        </w:rPr>
        <w:t>(jeżeli zamawiający podaje informacje o wartości zamówienia)</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Wartość bez VAT: </w:t>
      </w:r>
      <w:r w:rsidRPr="004805EE">
        <w:rPr>
          <w:rFonts w:ascii="Times New Roman" w:eastAsia="Times New Roman" w:hAnsi="Times New Roman" w:cs="Times New Roman"/>
          <w:sz w:val="24"/>
          <w:szCs w:val="24"/>
          <w:lang w:eastAsia="pl-PL"/>
        </w:rPr>
        <w:br/>
        <w:t xml:space="preserve">Waluta: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805EE">
        <w:rPr>
          <w:rFonts w:ascii="Times New Roman" w:eastAsia="Times New Roman" w:hAnsi="Times New Roman" w:cs="Times New Roman"/>
          <w:b/>
          <w:bCs/>
          <w:sz w:val="24"/>
          <w:szCs w:val="24"/>
          <w:lang w:eastAsia="pl-PL"/>
        </w:rPr>
        <w:t>Pzp</w:t>
      </w:r>
      <w:proofErr w:type="spellEnd"/>
      <w:r w:rsidRPr="004805EE">
        <w:rPr>
          <w:rFonts w:ascii="Times New Roman" w:eastAsia="Times New Roman" w:hAnsi="Times New Roman" w:cs="Times New Roman"/>
          <w:b/>
          <w:bCs/>
          <w:sz w:val="24"/>
          <w:szCs w:val="24"/>
          <w:lang w:eastAsia="pl-PL"/>
        </w:rPr>
        <w:t xml:space="preserve">: </w:t>
      </w: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miesiącach:   </w:t>
      </w:r>
      <w:r w:rsidRPr="004805EE">
        <w:rPr>
          <w:rFonts w:ascii="Times New Roman" w:eastAsia="Times New Roman" w:hAnsi="Times New Roman" w:cs="Times New Roman"/>
          <w:i/>
          <w:iCs/>
          <w:sz w:val="24"/>
          <w:szCs w:val="24"/>
          <w:lang w:eastAsia="pl-PL"/>
        </w:rPr>
        <w:t xml:space="preserve"> lub </w:t>
      </w:r>
      <w:r w:rsidRPr="004805EE">
        <w:rPr>
          <w:rFonts w:ascii="Times New Roman" w:eastAsia="Times New Roman" w:hAnsi="Times New Roman" w:cs="Times New Roman"/>
          <w:b/>
          <w:bCs/>
          <w:sz w:val="24"/>
          <w:szCs w:val="24"/>
          <w:lang w:eastAsia="pl-PL"/>
        </w:rPr>
        <w:t>dniach:</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i/>
          <w:iCs/>
          <w:sz w:val="24"/>
          <w:szCs w:val="24"/>
          <w:lang w:eastAsia="pl-PL"/>
        </w:rPr>
        <w:t>lub</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data rozpoczęcia: </w:t>
      </w:r>
      <w:r w:rsidRPr="004805EE">
        <w:rPr>
          <w:rFonts w:ascii="Times New Roman" w:eastAsia="Times New Roman" w:hAnsi="Times New Roman" w:cs="Times New Roman"/>
          <w:sz w:val="24"/>
          <w:szCs w:val="24"/>
          <w:lang w:eastAsia="pl-PL"/>
        </w:rPr>
        <w:t> </w:t>
      </w:r>
      <w:r w:rsidRPr="004805EE">
        <w:rPr>
          <w:rFonts w:ascii="Times New Roman" w:eastAsia="Times New Roman" w:hAnsi="Times New Roman" w:cs="Times New Roman"/>
          <w:i/>
          <w:iCs/>
          <w:sz w:val="24"/>
          <w:szCs w:val="24"/>
          <w:lang w:eastAsia="pl-PL"/>
        </w:rPr>
        <w:t xml:space="preserve"> lub </w:t>
      </w:r>
      <w:r w:rsidRPr="004805EE">
        <w:rPr>
          <w:rFonts w:ascii="Times New Roman" w:eastAsia="Times New Roman" w:hAnsi="Times New Roman" w:cs="Times New Roman"/>
          <w:b/>
          <w:bCs/>
          <w:sz w:val="24"/>
          <w:szCs w:val="24"/>
          <w:lang w:eastAsia="pl-PL"/>
        </w:rPr>
        <w:t xml:space="preserve">zakończenia: </w:t>
      </w:r>
      <w:r w:rsidRPr="004805EE">
        <w:rPr>
          <w:rFonts w:ascii="Times New Roman" w:eastAsia="Times New Roman" w:hAnsi="Times New Roman" w:cs="Times New Roman"/>
          <w:sz w:val="24"/>
          <w:szCs w:val="24"/>
          <w:lang w:eastAsia="pl-PL"/>
        </w:rPr>
        <w:t xml:space="preserve">2021-06-30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II.9) Informacje dodatkowe: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III.1) WARUNKI UDZIAŁU W POSTĘPOWANIU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kompetencji lub uprawnień do prowadzenia określonej działalności zawodowej, o ile wynika to z odrębnych przepisów. Zamawiający nie wyznacza szczególnego sposobu spełniania przedmiotowego warunku. 2.2 sytuacji ekonomicznej lub finansowej: Zamawiający nie wyznacza szczególnego sposobu spełniania przedmiotowego warunku. 2.3 zdolności technicznej lub zawodowej: 2.3.1 Zamawiający określa niżej wymieniony warunek w zakresie zdolności technicznej: Zamawiający uzna warunek za spełniony, jeżeli Wykonawca wykaże, że: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polegającą na </w:t>
      </w:r>
      <w:r w:rsidRPr="004805EE">
        <w:rPr>
          <w:rFonts w:ascii="Times New Roman" w:eastAsia="Times New Roman" w:hAnsi="Times New Roman" w:cs="Times New Roman"/>
          <w:sz w:val="24"/>
          <w:szCs w:val="24"/>
          <w:lang w:eastAsia="pl-PL"/>
        </w:rPr>
        <w:lastRenderedPageBreak/>
        <w:t xml:space="preserve">termomodernizacji budynku o wartości nie mniejszej niż 600 000,00 zł brutto (sześćset tysięcy złotych). Jako zamówienie (przedsięwzięcie) związane z przedmiotem niniejszego zamówienia i do niego proporcjonalne Zamawiający rozumie roboty budowlane zrealizowane (czyli zakończone i odebrane protokołem częściowym lub końcowym)obejmujące co najmniej: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docieplenie ścian,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izolacje fundamentów,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modernizację instalacji c.o.,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modernizację kotłowni. UWAGA 1! Wykonawcy wspólnie ubiegający się o udzielenie niniejszego zamówienia nie mogą sumować (łączyć) potencjału w zakresie tego warunku udziału w postępowaniu, gdyż wypaczyłoby to cel, który powinien zostać osiągnięty poprzez tak postawiony warunek. Ewentualne sumowanie tego rodzaju robót budowlanych (przedsięwzięć) o których mowa powyżej, przez dwa różne podmioty, wchodzące w skład konsorcjum, nie stwarzałoby bowiem takiej sytuacji, jak wykonanie tych robót przez jeden podmiot. UWAGA 2!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UWAGA 3! W przypadku, gdy Wykonawca polega na zasobach innych podmiotów przy wykazaniu spełniania warunku doświadczenia, zobowiązany jest wykazać, że podmioty te zrealizują roboty budowlane do realizacji których te zdolności są wymagane. UWAGA 4!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Warunek w rozumieniu Zamawiającego spełni Wykonawca, który będzie dysponował następującymi osobami skierowanymi do realizacji zamówienia publicznego: a) osobą posiadającą uprawnienia budowlane do kierowania robotami budowlanymi w specjalności konstrukcyjno-budowlanej, pełniącą jednocześnie obowiązki kierownika budowy oraz minimum 3 letnie doświadczenie w kierowania robotami budowlanymi, b) osobą posiadającą uprawnienia budowlane do kierowania robotami budowlanymi w specjalności instalacyjnej w zakresie sieci, instalacji i urządzeń cieplnych, wentylacyjnych, gazowych, wodociągowych i kanalizacyjnych, oraz minimum 3 letnie doświadczenie w kierowaniu robotami budowlanymi, c) osobą posiadającą uprawnienia budowlane do kierowania robotami budowlanymi w specjalności instalacyjnej z zakresie sieci instalacji i urządzeń elektrycznych i elektroenergetycznych oraz minimum 3 letnie doświadczenie w kierowania robotami budowlanymi. d) 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 Wszyscy w/w specjaliści muszą być członkami okręgowej izby inżynierów budownictwa ( i mieć aktualne zaświadczenie z tej izby ). Muszą posiadać w/w uprawnienia lub odpowiadające im ważne uprawnienia, które zostały wydane na podstawie wcześniej obowiązujących przepisów prawa. UWAGA ! Przez uprawnienia budowlane do kierowania robotami należy rozumieć: uprawnienia, o których mowa w ustawie z dnia 7 lipca 1994 r. Prawo budowlane (tekst jedn. Dz. U. z 2017 r. poz. 1332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w:t>
      </w:r>
      <w:r w:rsidRPr="004805EE">
        <w:rPr>
          <w:rFonts w:ascii="Times New Roman" w:eastAsia="Times New Roman" w:hAnsi="Times New Roman" w:cs="Times New Roman"/>
          <w:sz w:val="24"/>
          <w:szCs w:val="24"/>
          <w:lang w:eastAsia="pl-PL"/>
        </w:rPr>
        <w:lastRenderedPageBreak/>
        <w:t xml:space="preserve">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 U z 2016 r., poz. 65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2. Podstawy wykluczenia: 1) Z postępowania o udzielenie zamówienia Zamawiający wykluczy Wykonawcę, w stosunku do którego zachodzi którakolwiek z okoliczności, o których mowa w art. 24 ust. 1 pkt 12-23 ustawy PZP. 2) Dodatkowo z postępowania o udzielenie zamówienia Zamawiający wykluczy Wykonawcę, w stosunku do którego zachodzą wskazane poniżej okoliczności spośród przewidzianych w art. 24 ust. 5 pkt 1 ustawy PZP, tj.: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4805EE">
        <w:rPr>
          <w:rFonts w:ascii="Times New Roman" w:eastAsia="Times New Roman" w:hAnsi="Times New Roman" w:cs="Times New Roman"/>
          <w:sz w:val="24"/>
          <w:szCs w:val="24"/>
          <w:lang w:eastAsia="pl-PL"/>
        </w:rPr>
        <w:t>późn</w:t>
      </w:r>
      <w:proofErr w:type="spellEnd"/>
      <w:r w:rsidRPr="004805EE">
        <w:rPr>
          <w:rFonts w:ascii="Times New Roman" w:eastAsia="Times New Roman" w:hAnsi="Times New Roman" w:cs="Times New Roman"/>
          <w:sz w:val="24"/>
          <w:szCs w:val="24"/>
          <w:lang w:eastAsia="pl-PL"/>
        </w:rPr>
        <w:t xml:space="preserve">. zm.); 3) Wykluczenie Wykonawcy następuje zgodnie z art. 24 ust. 7 ustawy PZP. 4) Wykonawca w terminie 3 dni od dnia zamieszczenia przez Zamawiającego na stronie internetowej www.gminanml.pl informacji, o której mowa w art. 86 ust. 5 ustawy PZP, przekazuje Zamawiającemu oświadczenie o przynależności lub braku przynależności do tej samej grupy kapitałowej, w rozumieniu ustawy z dnia 16 lutego 2007 r. o ochronie konkurencji i konsumentów (Dz. U. z 2017 r. poz.229 ze zm.), o której mowa w art. 24 ust. 1 pkt 23 ustawy PZP. Wzór oświadczenia o przynależności lub braku przynależności do tej samej grupy kapitałowej stanowi załącznik nr 5 do SIWZ. 5) 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 6) Wykonawca, który podlega wykluczeniu na podstawie art. 24 ust. 1 pkt 13 i 14 oraz 16-20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7) Wykonawca nie podlega wykluczeniu, jeżeli Zamawiający, uwzględniając wagę i szczególne okoliczności czynu Wykonawcy, uzna za wystarczające dowody przedstawione na podstawie pkt 6. 8) Zamawiający może wykluczyć Wykonawcę na każdym etapie postępowania o udzielenie zamówienia. 3. 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w:t>
      </w:r>
      <w:r w:rsidRPr="004805EE">
        <w:rPr>
          <w:rFonts w:ascii="Times New Roman" w:eastAsia="Times New Roman" w:hAnsi="Times New Roman" w:cs="Times New Roman"/>
          <w:sz w:val="24"/>
          <w:szCs w:val="24"/>
          <w:lang w:eastAsia="pl-PL"/>
        </w:rPr>
        <w:lastRenderedPageBreak/>
        <w:t xml:space="preserve">postępowaniu o udzielenie zamówienia (Dz. U. z 2016 r. poz. 1126) oraz ogłoszeniu o zamówieniu i w SIWZ. 4. Zamawiający może, na każdym etapie postępowania, uznać, że Wykonawca nie posiada wymaganych zdolności, jeżeli zaangażowanie zasobów technicznych lub zawodowych Wykonawcy w inne przedsięwzięcia gospodarcze Wykonawcy może mieć negatywny wpływ na realizacje zamówienia. Rozdział VI. Wykaz oświadczeń lub dokumentów, potwierdzających spełnianie warunków udziału w postępowaniu oraz brak podstaw wykluczenia. 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w:t>
      </w:r>
      <w:r w:rsidRPr="004805EE">
        <w:rPr>
          <w:rFonts w:ascii="Times New Roman" w:eastAsia="Times New Roman" w:hAnsi="Times New Roman" w:cs="Times New Roman"/>
          <w:sz w:val="24"/>
          <w:szCs w:val="24"/>
          <w:lang w:eastAsia="pl-PL"/>
        </w:rPr>
        <w:lastRenderedPageBreak/>
        <w:t xml:space="preserve">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1) spełnianie warunków udziału w postępowaniu tj. -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t>
      </w:r>
      <w:r w:rsidRPr="004805EE">
        <w:rPr>
          <w:rFonts w:ascii="Times New Roman" w:eastAsia="Times New Roman" w:hAnsi="Times New Roman" w:cs="Times New Roman"/>
          <w:sz w:val="24"/>
          <w:szCs w:val="24"/>
          <w:lang w:eastAsia="pl-PL"/>
        </w:rPr>
        <w:lastRenderedPageBreak/>
        <w:t xml:space="preserve">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 13. W przypadku Wykonawców z zagranicy są oni zobowiązani do podania w ofercie rejestrów publicznych danego kraju, z których Zamawiający może pobrać bezpłatne dokumenty dotyczące Wykonawców. Jeżeli wykonawca zagraniczny nie </w:t>
      </w:r>
      <w:r w:rsidRPr="004805EE">
        <w:rPr>
          <w:rFonts w:ascii="Times New Roman" w:eastAsia="Times New Roman" w:hAnsi="Times New Roman" w:cs="Times New Roman"/>
          <w:sz w:val="24"/>
          <w:szCs w:val="24"/>
          <w:lang w:eastAsia="pl-PL"/>
        </w:rPr>
        <w:lastRenderedPageBreak/>
        <w:t xml:space="preserve">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Rozdział VII. Informacje o sposobie porozumiewania się Zamawiającego z Wykonawcami oraz przekazywania oświadczeń i dokumentów, a także wskazanie osób uprawnionych do porozumiewania się z Wykonawcami. 1. W postępowaniu 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2017r. poz. 1219), z uwzględnieniem wymogów dotyczących formy, ustanowionych poniżej w ust.3–6 nin. rozdziału. 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3. W postępowaniu oświadczenia składa się w formie pisemnej. 4. Ofertę składa się pod rygorem nieważności w formie pisemnej. 5. Oświadczenia, o których mowa w rozporządzeniu składane przez Wykonawcę i inne podmioty, na zdolnościach lub sytuacji których polega Wykonawca, na zasadach określonych w art. 22a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oraz przez podwykonawców, należy złożyć w oryginale. 6. Zobowiązanie, o którym mowa w rozdz. VI ust. 1 pkt 5 SIWZ należy złożyć wraz z ofertą w oryginale. 7. Dokumenty, o których mowa w rozporządzeniu, inne niż oświadczenia, o których mowa w ust. 5 nin. rozdziału,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Poświadczenie za zgodność z oryginałem dokonywane w formie pisemnej powinno być sporządzone w sposób umożliwiający identyfikację podpisu (np. wraz z imienną pieczątką osoby poświadczającej kopię dokumentu za zgodność z oryginałem). 8. Zamawiający może żądać przedstawienia oryginału lub notarialnie poświadczonej kopii dokumentów, o których mowa w rozporządzeniu, innych niż oświadczeń, wyłącznie wtedy, gdy złożona kopia dokumentu jest nieczytelna lub budzi wątpliwości co do jej prawdziwości. 9. Wykonawca może zwrócić się do Zamawiającego o wyjaśnienie treści SIWZ. 10. Jeżeli wniosek o wyjaśnienie treści SIWZ wpłynie do Zamawiającego nie później niż do końca dnia pracy,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11. Korespondencja, która wpłynie do Zamawiającego po godzinach jego urzędowania, tj. w godzinach: poniedziałek - wtorek – 7:30 do 16:00, środa-czwartek 7:30 do 15:30, piątek – 7:30 do 14:30 – zostanie potraktowana tak, jakby przyszła w dniu następnym. 12. Przedłużenie terminu składania ofert nie wpływa na bieg terminu składania wniosku, o którym mowa w rozdz. VII. ust. 10 niniejszej SIWZ. 13. W przypadku rozbieżności pomiędzy treścią niniejszej SIWZ, a treścią udzielonych odpowiedzi, jako obowiązującą należy przyjąć treść pisma zawierającego późniejsze oświadczenie Zamawiającego. 14. Zamawiający nie przewiduje zwołania zebrania Wykonawców. 15. Osobą uprawnioną przez Zamawiającego do </w:t>
      </w:r>
      <w:r w:rsidRPr="004805EE">
        <w:rPr>
          <w:rFonts w:ascii="Times New Roman" w:eastAsia="Times New Roman" w:hAnsi="Times New Roman" w:cs="Times New Roman"/>
          <w:sz w:val="24"/>
          <w:szCs w:val="24"/>
          <w:lang w:eastAsia="pl-PL"/>
        </w:rPr>
        <w:lastRenderedPageBreak/>
        <w:t xml:space="preserve">porozumiewania się z Wykonawcami jest: 1) Aleksandra Grajewska 2) e-mail; zamowienia@gminanml.pl., 16. 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Rozdział VIII. Wymagania dotyczące wadium 1. Wykonawca zobowiązany jest wnieść wadium w wysokości: - 60 000,00 zł, brutto (słownie: sześćdziesiąt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ze zm.). 3. Wadium w formie pieniądza należy wnieść przelewem na konto w Banku Spółdzielczym w Brodnicy nr rachunku 95 9484 1121 2001 0121 6053 0005, z dopiskiem na przelewie: Wadium w postępowaniu RD.271.5.1.2020 na „Kompleksową termomodernizację budynku Świetlicy Wiejskiej w </w:t>
      </w:r>
      <w:proofErr w:type="spellStart"/>
      <w:r w:rsidRPr="004805EE">
        <w:rPr>
          <w:rFonts w:ascii="Times New Roman" w:eastAsia="Times New Roman" w:hAnsi="Times New Roman" w:cs="Times New Roman"/>
          <w:sz w:val="24"/>
          <w:szCs w:val="24"/>
          <w:lang w:eastAsia="pl-PL"/>
        </w:rPr>
        <w:t>Mszanowie</w:t>
      </w:r>
      <w:proofErr w:type="spellEnd"/>
      <w:r w:rsidRPr="004805EE">
        <w:rPr>
          <w:rFonts w:ascii="Times New Roman" w:eastAsia="Times New Roman" w:hAnsi="Times New Roman" w:cs="Times New Roman"/>
          <w:sz w:val="24"/>
          <w:szCs w:val="24"/>
          <w:lang w:eastAsia="pl-PL"/>
        </w:rPr>
        <w:t xml:space="preserve">”.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III.1.2) Sytuacja finansowa lub ekonomiczna </w:t>
      </w:r>
      <w:r w:rsidRPr="004805EE">
        <w:rPr>
          <w:rFonts w:ascii="Times New Roman" w:eastAsia="Times New Roman" w:hAnsi="Times New Roman" w:cs="Times New Roman"/>
          <w:sz w:val="24"/>
          <w:szCs w:val="24"/>
          <w:lang w:eastAsia="pl-PL"/>
        </w:rPr>
        <w:br/>
        <w:t xml:space="preserve">Określenie warunków: </w:t>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III.1.3) Zdolność techniczna lub zawodowa </w:t>
      </w:r>
      <w:r w:rsidRPr="004805EE">
        <w:rPr>
          <w:rFonts w:ascii="Times New Roman" w:eastAsia="Times New Roman" w:hAnsi="Times New Roman" w:cs="Times New Roman"/>
          <w:sz w:val="24"/>
          <w:szCs w:val="24"/>
          <w:lang w:eastAsia="pl-PL"/>
        </w:rPr>
        <w:br/>
        <w:t xml:space="preserve">Określenie warunków: </w:t>
      </w:r>
      <w:r w:rsidRPr="004805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805EE">
        <w:rPr>
          <w:rFonts w:ascii="Times New Roman" w:eastAsia="Times New Roman" w:hAnsi="Times New Roman" w:cs="Times New Roman"/>
          <w:sz w:val="24"/>
          <w:szCs w:val="24"/>
          <w:lang w:eastAsia="pl-PL"/>
        </w:rPr>
        <w:br/>
        <w:t xml:space="preserve">Informacje dodatkowe: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III.2) PODSTAWY WYKLUCZENIA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805EE">
        <w:rPr>
          <w:rFonts w:ascii="Times New Roman" w:eastAsia="Times New Roman" w:hAnsi="Times New Roman" w:cs="Times New Roman"/>
          <w:b/>
          <w:bCs/>
          <w:sz w:val="24"/>
          <w:szCs w:val="24"/>
          <w:lang w:eastAsia="pl-PL"/>
        </w:rPr>
        <w:t>Pzp</w:t>
      </w:r>
      <w:proofErr w:type="spellEnd"/>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805EE">
        <w:rPr>
          <w:rFonts w:ascii="Times New Roman" w:eastAsia="Times New Roman" w:hAnsi="Times New Roman" w:cs="Times New Roman"/>
          <w:b/>
          <w:bCs/>
          <w:sz w:val="24"/>
          <w:szCs w:val="24"/>
          <w:lang w:eastAsia="pl-PL"/>
        </w:rPr>
        <w:t>Pzp</w:t>
      </w:r>
      <w:proofErr w:type="spellEnd"/>
      <w:r w:rsidRPr="004805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lastRenderedPageBreak/>
        <w:br/>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05EE">
        <w:rPr>
          <w:rFonts w:ascii="Times New Roman" w:eastAsia="Times New Roman" w:hAnsi="Times New Roman" w:cs="Times New Roman"/>
          <w:sz w:val="24"/>
          <w:szCs w:val="24"/>
          <w:lang w:eastAsia="pl-PL"/>
        </w:rPr>
        <w:br/>
        <w:t xml:space="preserve">Tak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Oświadczenie o spełnianiu kryteriów selekcji </w:t>
      </w:r>
      <w:r w:rsidRPr="004805EE">
        <w:rPr>
          <w:rFonts w:ascii="Times New Roman" w:eastAsia="Times New Roman" w:hAnsi="Times New Roman" w:cs="Times New Roman"/>
          <w:sz w:val="24"/>
          <w:szCs w:val="24"/>
          <w:lang w:eastAsia="pl-PL"/>
        </w:rPr>
        <w:b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805EE">
        <w:rPr>
          <w:rFonts w:ascii="Times New Roman" w:eastAsia="Times New Roman" w:hAnsi="Times New Roman" w:cs="Times New Roman"/>
          <w:sz w:val="24"/>
          <w:szCs w:val="24"/>
          <w:lang w:eastAsia="pl-PL"/>
        </w:rPr>
        <w:t>Pzp</w:t>
      </w:r>
      <w:proofErr w:type="spellEnd"/>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III.5.1) W ZAKRESIE SPEŁNIANIA WARUNKÓW UDZIAŁU W POSTĘPOWANIU:</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III.5.2) W ZAKRESIE KRYTERIÓW SELEKCJI:</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III.7) INNE DOKUMENTY NIE WYMIENIONE W pkt III.3) - III.6)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w:t>
      </w:r>
      <w:r w:rsidRPr="004805EE">
        <w:rPr>
          <w:rFonts w:ascii="Times New Roman" w:eastAsia="Times New Roman" w:hAnsi="Times New Roman" w:cs="Times New Roman"/>
          <w:sz w:val="24"/>
          <w:szCs w:val="24"/>
          <w:lang w:eastAsia="pl-PL"/>
        </w:rPr>
        <w:lastRenderedPageBreak/>
        <w:t xml:space="preserve">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w:t>
      </w:r>
      <w:r w:rsidRPr="004805EE">
        <w:rPr>
          <w:rFonts w:ascii="Times New Roman" w:eastAsia="Times New Roman" w:hAnsi="Times New Roman" w:cs="Times New Roman"/>
          <w:sz w:val="24"/>
          <w:szCs w:val="24"/>
          <w:lang w:eastAsia="pl-PL"/>
        </w:rPr>
        <w:lastRenderedPageBreak/>
        <w:t xml:space="preserve">potwierdzających: 1) spełnianie warunków udziału w postępowaniu tj. -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4805EE">
        <w:rPr>
          <w:rFonts w:ascii="Times New Roman" w:eastAsia="Times New Roman" w:hAnsi="Times New Roman" w:cs="Times New Roman"/>
          <w:sz w:val="24"/>
          <w:szCs w:val="24"/>
          <w:lang w:eastAsia="pl-PL"/>
        </w:rPr>
        <w:sym w:font="Symbol" w:char="F02D"/>
      </w:r>
      <w:r w:rsidRPr="004805EE">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t>
      </w:r>
      <w:r w:rsidRPr="004805EE">
        <w:rPr>
          <w:rFonts w:ascii="Times New Roman" w:eastAsia="Times New Roman" w:hAnsi="Times New Roman" w:cs="Times New Roman"/>
          <w:sz w:val="24"/>
          <w:szCs w:val="24"/>
          <w:lang w:eastAsia="pl-PL"/>
        </w:rPr>
        <w:lastRenderedPageBreak/>
        <w:t xml:space="preserve">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u w:val="single"/>
          <w:lang w:eastAsia="pl-PL"/>
        </w:rPr>
        <w:t xml:space="preserve">SEKCJA IV: PROCEDURA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 xml:space="preserve">IV.1) OPIS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IV.1.1) Tryb udzielenia zamówienia: </w:t>
      </w:r>
      <w:r w:rsidRPr="004805EE">
        <w:rPr>
          <w:rFonts w:ascii="Times New Roman" w:eastAsia="Times New Roman" w:hAnsi="Times New Roman" w:cs="Times New Roman"/>
          <w:sz w:val="24"/>
          <w:szCs w:val="24"/>
          <w:lang w:eastAsia="pl-PL"/>
        </w:rPr>
        <w:t xml:space="preserve">Przetarg nieograniczony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IV.1.2) Zamawiający żąda wniesienia wadium:</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lastRenderedPageBreak/>
        <w:t xml:space="preserve">Tak </w:t>
      </w:r>
      <w:r w:rsidRPr="004805EE">
        <w:rPr>
          <w:rFonts w:ascii="Times New Roman" w:eastAsia="Times New Roman" w:hAnsi="Times New Roman" w:cs="Times New Roman"/>
          <w:sz w:val="24"/>
          <w:szCs w:val="24"/>
          <w:lang w:eastAsia="pl-PL"/>
        </w:rPr>
        <w:br/>
        <w:t xml:space="preserve">Informacja na temat wadium </w:t>
      </w:r>
      <w:r w:rsidRPr="004805EE">
        <w:rPr>
          <w:rFonts w:ascii="Times New Roman" w:eastAsia="Times New Roman" w:hAnsi="Times New Roman" w:cs="Times New Roman"/>
          <w:sz w:val="24"/>
          <w:szCs w:val="24"/>
          <w:lang w:eastAsia="pl-PL"/>
        </w:rPr>
        <w:br/>
        <w:t xml:space="preserve">1. Wykonawca zobowiązany jest wnieść wadium w wysokości: - 60 000,00 zł, brutto (słownie: sześćdziesiąt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ze zm.). 3. Wadium w formie pieniądza należy wnieść przelewem na konto w Banku Spółdzielczym w Brodnicy nr rachunku 95 9484 1121 2001 0121 6053 0005, z dopiskiem na przelewie: Wadium w postępowaniu RD.271.5.1.2020 na „Kompleksową termomodernizację budynku Świetlicy Wiejskiej w </w:t>
      </w:r>
      <w:proofErr w:type="spellStart"/>
      <w:r w:rsidRPr="004805EE">
        <w:rPr>
          <w:rFonts w:ascii="Times New Roman" w:eastAsia="Times New Roman" w:hAnsi="Times New Roman" w:cs="Times New Roman"/>
          <w:sz w:val="24"/>
          <w:szCs w:val="24"/>
          <w:lang w:eastAsia="pl-PL"/>
        </w:rPr>
        <w:t>Mszanowie</w:t>
      </w:r>
      <w:proofErr w:type="spellEnd"/>
      <w:r w:rsidRPr="004805EE">
        <w:rPr>
          <w:rFonts w:ascii="Times New Roman" w:eastAsia="Times New Roman" w:hAnsi="Times New Roman" w:cs="Times New Roman"/>
          <w:sz w:val="24"/>
          <w:szCs w:val="24"/>
          <w:lang w:eastAsia="pl-PL"/>
        </w:rPr>
        <w:t xml:space="preserve">”.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IV.1.3) Przewiduje się udzielenie zaliczek na poczet wykonania zamówienia:</w:t>
      </w:r>
      <w:r w:rsidRPr="004805EE">
        <w:rPr>
          <w:rFonts w:ascii="Times New Roman" w:eastAsia="Times New Roman" w:hAnsi="Times New Roman" w:cs="Times New Roman"/>
          <w:sz w:val="24"/>
          <w:szCs w:val="24"/>
          <w:lang w:eastAsia="pl-PL"/>
        </w:rPr>
        <w:t xml:space="preserv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Należy podać informacje na temat udzielania zaliczek: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05EE">
        <w:rPr>
          <w:rFonts w:ascii="Times New Roman" w:eastAsia="Times New Roman" w:hAnsi="Times New Roman" w:cs="Times New Roman"/>
          <w:sz w:val="24"/>
          <w:szCs w:val="24"/>
          <w:lang w:eastAsia="pl-PL"/>
        </w:rPr>
        <w:br/>
        <w:t xml:space="preserve">Nie </w:t>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IV.1.5.) Wymaga się złożenia oferty wariantowej: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Dopuszcza się złożenie oferty wariantowej </w:t>
      </w:r>
      <w:r w:rsidRPr="004805EE">
        <w:rPr>
          <w:rFonts w:ascii="Times New Roman" w:eastAsia="Times New Roman" w:hAnsi="Times New Roman" w:cs="Times New Roman"/>
          <w:sz w:val="24"/>
          <w:szCs w:val="24"/>
          <w:lang w:eastAsia="pl-PL"/>
        </w:rPr>
        <w:br/>
        <w:t xml:space="preserve">Nie </w:t>
      </w:r>
      <w:r w:rsidRPr="004805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05EE">
        <w:rPr>
          <w:rFonts w:ascii="Times New Roman" w:eastAsia="Times New Roman" w:hAnsi="Times New Roman" w:cs="Times New Roman"/>
          <w:sz w:val="24"/>
          <w:szCs w:val="24"/>
          <w:lang w:eastAsia="pl-PL"/>
        </w:rPr>
        <w:br/>
        <w:t xml:space="preserve">Nie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lastRenderedPageBreak/>
        <w:br/>
      </w:r>
      <w:r w:rsidRPr="004805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Liczba wykonawców   </w:t>
      </w:r>
      <w:r w:rsidRPr="004805EE">
        <w:rPr>
          <w:rFonts w:ascii="Times New Roman" w:eastAsia="Times New Roman" w:hAnsi="Times New Roman" w:cs="Times New Roman"/>
          <w:sz w:val="24"/>
          <w:szCs w:val="24"/>
          <w:lang w:eastAsia="pl-PL"/>
        </w:rPr>
        <w:br/>
        <w:t xml:space="preserve">Przewidywana minimalna liczba wykonawców </w:t>
      </w:r>
      <w:r w:rsidRPr="004805EE">
        <w:rPr>
          <w:rFonts w:ascii="Times New Roman" w:eastAsia="Times New Roman" w:hAnsi="Times New Roman" w:cs="Times New Roman"/>
          <w:sz w:val="24"/>
          <w:szCs w:val="24"/>
          <w:lang w:eastAsia="pl-PL"/>
        </w:rPr>
        <w:br/>
        <w:t xml:space="preserve">Maksymalna liczba wykonawców   </w:t>
      </w:r>
      <w:r w:rsidRPr="004805EE">
        <w:rPr>
          <w:rFonts w:ascii="Times New Roman" w:eastAsia="Times New Roman" w:hAnsi="Times New Roman" w:cs="Times New Roman"/>
          <w:sz w:val="24"/>
          <w:szCs w:val="24"/>
          <w:lang w:eastAsia="pl-PL"/>
        </w:rPr>
        <w:br/>
        <w:t xml:space="preserve">Kryteria selekcji wykonawców: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IV.1.7) Informacje na temat umowy ramowej lub dynamicznego systemu zakupów: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Umowa ramowa będzie zawarta: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Czy przewiduje się ograniczenie liczby uczestników umowy ramowej: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Przewidziana maksymalna liczba uczestników umowy ramowej: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Zamówienie obejmuje ustanowienie dynamicznego systemu zakupów: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IV.1.8) Aukcja elektroniczna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Przewidziane jest przeprowadzenie aukcji elektronicznej </w:t>
      </w:r>
      <w:r w:rsidRPr="004805EE">
        <w:rPr>
          <w:rFonts w:ascii="Times New Roman" w:eastAsia="Times New Roman" w:hAnsi="Times New Roman" w:cs="Times New Roman"/>
          <w:i/>
          <w:iCs/>
          <w:sz w:val="24"/>
          <w:szCs w:val="24"/>
          <w:lang w:eastAsia="pl-PL"/>
        </w:rPr>
        <w:t xml:space="preserve">(przetarg nieograniczony, przetarg ograniczony, negocjacje z ogłoszeniem) </w:t>
      </w:r>
      <w:r w:rsidRPr="004805EE">
        <w:rPr>
          <w:rFonts w:ascii="Times New Roman" w:eastAsia="Times New Roman" w:hAnsi="Times New Roman" w:cs="Times New Roman"/>
          <w:sz w:val="24"/>
          <w:szCs w:val="24"/>
          <w:lang w:eastAsia="pl-PL"/>
        </w:rPr>
        <w:t xml:space="preserve">Nie </w:t>
      </w:r>
      <w:r w:rsidRPr="004805EE">
        <w:rPr>
          <w:rFonts w:ascii="Times New Roman" w:eastAsia="Times New Roman" w:hAnsi="Times New Roman" w:cs="Times New Roman"/>
          <w:sz w:val="24"/>
          <w:szCs w:val="24"/>
          <w:lang w:eastAsia="pl-PL"/>
        </w:rPr>
        <w:br/>
        <w:t xml:space="preserve">Należy podać adres strony internetowej, na której aukcja będzie prowadzona: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05EE">
        <w:rPr>
          <w:rFonts w:ascii="Times New Roman" w:eastAsia="Times New Roman" w:hAnsi="Times New Roman" w:cs="Times New Roman"/>
          <w:sz w:val="24"/>
          <w:szCs w:val="24"/>
          <w:lang w:eastAsia="pl-PL"/>
        </w:rPr>
        <w:br/>
        <w:t xml:space="preserve">Informacje dotyczące przebiegu aukcji elektronicznej: </w:t>
      </w:r>
      <w:r w:rsidRPr="004805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05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805EE">
        <w:rPr>
          <w:rFonts w:ascii="Times New Roman" w:eastAsia="Times New Roman" w:hAnsi="Times New Roman" w:cs="Times New Roman"/>
          <w:sz w:val="24"/>
          <w:szCs w:val="24"/>
          <w:lang w:eastAsia="pl-PL"/>
        </w:rPr>
        <w:br/>
        <w:t xml:space="preserve">Informacje o liczbie etapów aukcji elektronicznej i czasie ich trwania: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Czas trwania: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05EE">
        <w:rPr>
          <w:rFonts w:ascii="Times New Roman" w:eastAsia="Times New Roman" w:hAnsi="Times New Roman" w:cs="Times New Roman"/>
          <w:sz w:val="24"/>
          <w:szCs w:val="24"/>
          <w:lang w:eastAsia="pl-PL"/>
        </w:rPr>
        <w:br/>
        <w:t xml:space="preserve">Warunki zamknięcia aukcji elektronicznej: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IV.2) KRYTERIA OCENY OFERT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IV.2.1) Kryteria oceny ofert: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IV.2.2) Kryteria</w:t>
      </w:r>
      <w:r w:rsidRPr="004805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Znaczenie</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60,00</w:t>
            </w:r>
          </w:p>
        </w:tc>
      </w:tr>
      <w:tr w:rsidR="004805EE" w:rsidRPr="004805EE" w:rsidTr="004805EE">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40,00</w:t>
            </w:r>
          </w:p>
        </w:tc>
      </w:tr>
    </w:tbl>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805EE">
        <w:rPr>
          <w:rFonts w:ascii="Times New Roman" w:eastAsia="Times New Roman" w:hAnsi="Times New Roman" w:cs="Times New Roman"/>
          <w:b/>
          <w:bCs/>
          <w:sz w:val="24"/>
          <w:szCs w:val="24"/>
          <w:lang w:eastAsia="pl-PL"/>
        </w:rPr>
        <w:t>Pzp</w:t>
      </w:r>
      <w:proofErr w:type="spellEnd"/>
      <w:r w:rsidRPr="004805EE">
        <w:rPr>
          <w:rFonts w:ascii="Times New Roman" w:eastAsia="Times New Roman" w:hAnsi="Times New Roman" w:cs="Times New Roman"/>
          <w:b/>
          <w:bCs/>
          <w:sz w:val="24"/>
          <w:szCs w:val="24"/>
          <w:lang w:eastAsia="pl-PL"/>
        </w:rPr>
        <w:t xml:space="preserve"> </w:t>
      </w:r>
      <w:r w:rsidRPr="004805EE">
        <w:rPr>
          <w:rFonts w:ascii="Times New Roman" w:eastAsia="Times New Roman" w:hAnsi="Times New Roman" w:cs="Times New Roman"/>
          <w:sz w:val="24"/>
          <w:szCs w:val="24"/>
          <w:lang w:eastAsia="pl-PL"/>
        </w:rPr>
        <w:t xml:space="preserve">(przetarg nieograniczony) </w:t>
      </w:r>
      <w:r w:rsidRPr="004805EE">
        <w:rPr>
          <w:rFonts w:ascii="Times New Roman" w:eastAsia="Times New Roman" w:hAnsi="Times New Roman" w:cs="Times New Roman"/>
          <w:sz w:val="24"/>
          <w:szCs w:val="24"/>
          <w:lang w:eastAsia="pl-PL"/>
        </w:rPr>
        <w:br/>
        <w:t xml:space="preserve">Tak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IV.3) Negocjacje z ogłoszeniem, dialog konkurencyjny, partnerstwo innowacyjne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IV.3.1) Informacje na temat negocjacji z ogłoszeniem</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Minimalne wymagania, które muszą spełniać wszystkie oferty: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805EE">
        <w:rPr>
          <w:rFonts w:ascii="Times New Roman" w:eastAsia="Times New Roman" w:hAnsi="Times New Roman" w:cs="Times New Roman"/>
          <w:sz w:val="24"/>
          <w:szCs w:val="24"/>
          <w:lang w:eastAsia="pl-PL"/>
        </w:rPr>
        <w:br/>
        <w:t xml:space="preserve">Przewidziany jest podział negocjacji na etapy w celu ograniczenia liczby ofert: </w:t>
      </w:r>
      <w:r w:rsidRPr="004805EE">
        <w:rPr>
          <w:rFonts w:ascii="Times New Roman" w:eastAsia="Times New Roman" w:hAnsi="Times New Roman" w:cs="Times New Roman"/>
          <w:sz w:val="24"/>
          <w:szCs w:val="24"/>
          <w:lang w:eastAsia="pl-PL"/>
        </w:rPr>
        <w:br/>
        <w:t xml:space="preserve">Należy podać informacje na temat etapów negocjacji (w tym liczbę etapów):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IV.3.2) Informacje na temat dialogu konkurencyjnego</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Wstępny harmonogram postępowania: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Podział dialogu na etapy w celu ograniczenia liczby rozwiązań: </w:t>
      </w:r>
      <w:r w:rsidRPr="004805EE">
        <w:rPr>
          <w:rFonts w:ascii="Times New Roman" w:eastAsia="Times New Roman" w:hAnsi="Times New Roman" w:cs="Times New Roman"/>
          <w:sz w:val="24"/>
          <w:szCs w:val="24"/>
          <w:lang w:eastAsia="pl-PL"/>
        </w:rPr>
        <w:br/>
        <w:t xml:space="preserve">Należy podać informacje na temat etapów dialogu: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IV.3.3) Informacje na temat partnerstwa innowacyjnego</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Informacje dodatkowe: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IV.4) Licytacja elektroniczna </w:t>
      </w:r>
      <w:r w:rsidRPr="004805EE">
        <w:rPr>
          <w:rFonts w:ascii="Times New Roman" w:eastAsia="Times New Roman" w:hAnsi="Times New Roman" w:cs="Times New Roman"/>
          <w:sz w:val="24"/>
          <w:szCs w:val="24"/>
          <w:lang w:eastAsia="pl-PL"/>
        </w:rPr>
        <w:br/>
        <w:t xml:space="preserve">Adres strony internetowej, na której będzie prowadzona licytacja elektroniczna: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Informacje o liczbie etapów licytacji elektronicznej i czasie ich trwania: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Czas trwania: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Termin składania wniosków o dopuszczenie do udziału w licytacji elektronicznej: </w:t>
      </w:r>
      <w:r w:rsidRPr="004805EE">
        <w:rPr>
          <w:rFonts w:ascii="Times New Roman" w:eastAsia="Times New Roman" w:hAnsi="Times New Roman" w:cs="Times New Roman"/>
          <w:sz w:val="24"/>
          <w:szCs w:val="24"/>
          <w:lang w:eastAsia="pl-PL"/>
        </w:rPr>
        <w:br/>
        <w:t xml:space="preserve">Data: godzina: </w:t>
      </w:r>
      <w:r w:rsidRPr="004805EE">
        <w:rPr>
          <w:rFonts w:ascii="Times New Roman" w:eastAsia="Times New Roman" w:hAnsi="Times New Roman" w:cs="Times New Roman"/>
          <w:sz w:val="24"/>
          <w:szCs w:val="24"/>
          <w:lang w:eastAsia="pl-PL"/>
        </w:rPr>
        <w:br/>
        <w:t xml:space="preserve">Termin otwarcia licytacji elektronicznej: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t xml:space="preserve">Termin i warunki zamknięcia licytacji elektronicznej: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Wymagania dotyczące zabezpieczenia należytego wykonania umowy: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lang w:eastAsia="pl-PL"/>
        </w:rPr>
        <w:br/>
        <w:t xml:space="preserve">Informacje dodatkowe: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r w:rsidRPr="004805EE">
        <w:rPr>
          <w:rFonts w:ascii="Times New Roman" w:eastAsia="Times New Roman" w:hAnsi="Times New Roman" w:cs="Times New Roman"/>
          <w:b/>
          <w:bCs/>
          <w:sz w:val="24"/>
          <w:szCs w:val="24"/>
          <w:lang w:eastAsia="pl-PL"/>
        </w:rPr>
        <w:t>IV.5) ZMIANA UMOWY</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05EE">
        <w:rPr>
          <w:rFonts w:ascii="Times New Roman" w:eastAsia="Times New Roman" w:hAnsi="Times New Roman" w:cs="Times New Roman"/>
          <w:sz w:val="24"/>
          <w:szCs w:val="24"/>
          <w:lang w:eastAsia="pl-PL"/>
        </w:rPr>
        <w:t xml:space="preserve"> Nie </w:t>
      </w:r>
      <w:r w:rsidRPr="004805EE">
        <w:rPr>
          <w:rFonts w:ascii="Times New Roman" w:eastAsia="Times New Roman" w:hAnsi="Times New Roman" w:cs="Times New Roman"/>
          <w:sz w:val="24"/>
          <w:szCs w:val="24"/>
          <w:lang w:eastAsia="pl-PL"/>
        </w:rPr>
        <w:br/>
        <w:t xml:space="preserve">Należy wskazać zakres, charakter zmian oraz warunki wprowadzenia zmian: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IV.6) INFORMACJE ADMINISTRACYJNE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IV.6.1) Sposób udostępniania informacji o charakterze poufnym </w:t>
      </w:r>
      <w:r w:rsidRPr="004805EE">
        <w:rPr>
          <w:rFonts w:ascii="Times New Roman" w:eastAsia="Times New Roman" w:hAnsi="Times New Roman" w:cs="Times New Roman"/>
          <w:i/>
          <w:iCs/>
          <w:sz w:val="24"/>
          <w:szCs w:val="24"/>
          <w:lang w:eastAsia="pl-PL"/>
        </w:rPr>
        <w:t xml:space="preserve">(jeżeli dotyczy):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Środki służące ochronie informacji o charakterze poufnym</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05EE">
        <w:rPr>
          <w:rFonts w:ascii="Times New Roman" w:eastAsia="Times New Roman" w:hAnsi="Times New Roman" w:cs="Times New Roman"/>
          <w:sz w:val="24"/>
          <w:szCs w:val="24"/>
          <w:lang w:eastAsia="pl-PL"/>
        </w:rPr>
        <w:br/>
        <w:t xml:space="preserve">Data: 2020-04-20, godzina: 10:00, </w:t>
      </w:r>
      <w:r w:rsidRPr="004805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05EE">
        <w:rPr>
          <w:rFonts w:ascii="Times New Roman" w:eastAsia="Times New Roman" w:hAnsi="Times New Roman" w:cs="Times New Roman"/>
          <w:sz w:val="24"/>
          <w:szCs w:val="24"/>
          <w:lang w:eastAsia="pl-PL"/>
        </w:rPr>
        <w:br/>
        <w:t xml:space="preserve">Nie </w:t>
      </w:r>
      <w:r w:rsidRPr="004805EE">
        <w:rPr>
          <w:rFonts w:ascii="Times New Roman" w:eastAsia="Times New Roman" w:hAnsi="Times New Roman" w:cs="Times New Roman"/>
          <w:sz w:val="24"/>
          <w:szCs w:val="24"/>
          <w:lang w:eastAsia="pl-PL"/>
        </w:rPr>
        <w:br/>
        <w:t xml:space="preserve">Wskazać powody: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4805EE">
        <w:rPr>
          <w:rFonts w:ascii="Times New Roman" w:eastAsia="Times New Roman" w:hAnsi="Times New Roman" w:cs="Times New Roman"/>
          <w:sz w:val="24"/>
          <w:szCs w:val="24"/>
          <w:lang w:eastAsia="pl-PL"/>
        </w:rPr>
        <w:br/>
        <w:t xml:space="preserve">&gt;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 xml:space="preserve">IV.6.3) Termin związania ofertą: </w:t>
      </w:r>
      <w:r w:rsidRPr="004805EE">
        <w:rPr>
          <w:rFonts w:ascii="Times New Roman" w:eastAsia="Times New Roman" w:hAnsi="Times New Roman" w:cs="Times New Roman"/>
          <w:sz w:val="24"/>
          <w:szCs w:val="24"/>
          <w:lang w:eastAsia="pl-PL"/>
        </w:rPr>
        <w:t xml:space="preserve">do: okres w dniach: 30 (od ostatecznego terminu składania ofert)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805EE">
        <w:rPr>
          <w:rFonts w:ascii="Times New Roman" w:eastAsia="Times New Roman" w:hAnsi="Times New Roman" w:cs="Times New Roman"/>
          <w:sz w:val="24"/>
          <w:szCs w:val="24"/>
          <w:lang w:eastAsia="pl-PL"/>
        </w:rPr>
        <w:t xml:space="preserve"> Nie </w:t>
      </w:r>
      <w:r w:rsidRPr="004805EE">
        <w:rPr>
          <w:rFonts w:ascii="Times New Roman" w:eastAsia="Times New Roman" w:hAnsi="Times New Roman" w:cs="Times New Roman"/>
          <w:sz w:val="24"/>
          <w:szCs w:val="24"/>
          <w:lang w:eastAsia="pl-PL"/>
        </w:rPr>
        <w:br/>
      </w:r>
      <w:r w:rsidRPr="004805EE">
        <w:rPr>
          <w:rFonts w:ascii="Times New Roman" w:eastAsia="Times New Roman" w:hAnsi="Times New Roman" w:cs="Times New Roman"/>
          <w:b/>
          <w:bCs/>
          <w:sz w:val="24"/>
          <w:szCs w:val="24"/>
          <w:lang w:eastAsia="pl-PL"/>
        </w:rPr>
        <w:t>IV.6.5) Informacje dodatkowe:</w:t>
      </w:r>
      <w:r w:rsidRPr="004805EE">
        <w:rPr>
          <w:rFonts w:ascii="Times New Roman" w:eastAsia="Times New Roman" w:hAnsi="Times New Roman" w:cs="Times New Roman"/>
          <w:sz w:val="24"/>
          <w:szCs w:val="24"/>
          <w:lang w:eastAsia="pl-PL"/>
        </w:rPr>
        <w:t xml:space="preserve"> </w:t>
      </w:r>
      <w:r w:rsidRPr="004805EE">
        <w:rPr>
          <w:rFonts w:ascii="Times New Roman" w:eastAsia="Times New Roman" w:hAnsi="Times New Roman" w:cs="Times New Roman"/>
          <w:sz w:val="24"/>
          <w:szCs w:val="24"/>
          <w:lang w:eastAsia="pl-PL"/>
        </w:rPr>
        <w:br/>
      </w:r>
    </w:p>
    <w:p w:rsidR="004805EE" w:rsidRPr="004805EE" w:rsidRDefault="004805EE" w:rsidP="004805EE">
      <w:pPr>
        <w:spacing w:after="0" w:line="240" w:lineRule="auto"/>
        <w:jc w:val="center"/>
        <w:rPr>
          <w:rFonts w:ascii="Times New Roman" w:eastAsia="Times New Roman" w:hAnsi="Times New Roman" w:cs="Times New Roman"/>
          <w:sz w:val="24"/>
          <w:szCs w:val="24"/>
          <w:lang w:eastAsia="pl-PL"/>
        </w:rPr>
      </w:pPr>
      <w:r w:rsidRPr="004805EE">
        <w:rPr>
          <w:rFonts w:ascii="Times New Roman" w:eastAsia="Times New Roman" w:hAnsi="Times New Roman" w:cs="Times New Roman"/>
          <w:sz w:val="24"/>
          <w:szCs w:val="24"/>
          <w:u w:val="single"/>
          <w:lang w:eastAsia="pl-PL"/>
        </w:rPr>
        <w:t xml:space="preserve">ZAŁĄCZNIK I - INFORMACJE DOTYCZĄCE OFERT CZĘŚCIOWYCH </w:t>
      </w:r>
    </w:p>
    <w:p w:rsidR="004805EE" w:rsidRPr="004805EE" w:rsidRDefault="004805EE" w:rsidP="004805EE">
      <w:pPr>
        <w:spacing w:after="0" w:line="240" w:lineRule="auto"/>
        <w:rPr>
          <w:rFonts w:ascii="Times New Roman" w:eastAsia="Times New Roman" w:hAnsi="Times New Roman" w:cs="Times New Roman"/>
          <w:sz w:val="24"/>
          <w:szCs w:val="24"/>
          <w:lang w:eastAsia="pl-PL"/>
        </w:rPr>
      </w:pPr>
    </w:p>
    <w:p w:rsidR="004805EE" w:rsidRPr="004805EE" w:rsidRDefault="004805EE" w:rsidP="004805EE">
      <w:pPr>
        <w:spacing w:after="0" w:line="240" w:lineRule="auto"/>
        <w:rPr>
          <w:rFonts w:ascii="Times New Roman" w:eastAsia="Times New Roman" w:hAnsi="Times New Roman" w:cs="Times New Roman"/>
          <w:sz w:val="24"/>
          <w:szCs w:val="24"/>
          <w:lang w:eastAsia="pl-PL"/>
        </w:rPr>
      </w:pPr>
    </w:p>
    <w:p w:rsidR="004805EE" w:rsidRPr="004805EE" w:rsidRDefault="004805EE" w:rsidP="004805EE">
      <w:pPr>
        <w:spacing w:after="240" w:line="240" w:lineRule="auto"/>
        <w:rPr>
          <w:rFonts w:ascii="Times New Roman" w:eastAsia="Times New Roman" w:hAnsi="Times New Roman" w:cs="Times New Roman"/>
          <w:sz w:val="24"/>
          <w:szCs w:val="24"/>
          <w:lang w:eastAsia="pl-PL"/>
        </w:rPr>
      </w:pPr>
    </w:p>
    <w:p w:rsidR="004805EE" w:rsidRPr="004805EE" w:rsidRDefault="004805EE" w:rsidP="004805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05EE" w:rsidRPr="004805EE" w:rsidTr="004805EE">
        <w:trPr>
          <w:tblCellSpacing w:w="15" w:type="dxa"/>
        </w:trPr>
        <w:tc>
          <w:tcPr>
            <w:tcW w:w="0" w:type="auto"/>
            <w:vAlign w:val="center"/>
            <w:hideMark/>
          </w:tcPr>
          <w:p w:rsidR="004805EE" w:rsidRPr="004805EE" w:rsidRDefault="004805EE" w:rsidP="004805EE">
            <w:pPr>
              <w:spacing w:after="0" w:line="240" w:lineRule="auto"/>
              <w:rPr>
                <w:rFonts w:ascii="Times New Roman" w:eastAsia="Times New Roman" w:hAnsi="Times New Roman" w:cs="Times New Roman"/>
                <w:sz w:val="24"/>
                <w:szCs w:val="24"/>
                <w:lang w:eastAsia="pl-PL"/>
              </w:rPr>
            </w:pPr>
          </w:p>
        </w:tc>
      </w:tr>
    </w:tbl>
    <w:p w:rsidR="006D0B06" w:rsidRDefault="004805EE">
      <w:bookmarkStart w:id="0" w:name="_GoBack"/>
      <w:bookmarkEnd w:id="0"/>
    </w:p>
    <w:sectPr w:rsidR="006D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EE"/>
    <w:rsid w:val="000875BE"/>
    <w:rsid w:val="004805EE"/>
    <w:rsid w:val="0092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83439">
      <w:bodyDiv w:val="1"/>
      <w:marLeft w:val="0"/>
      <w:marRight w:val="0"/>
      <w:marTop w:val="0"/>
      <w:marBottom w:val="0"/>
      <w:divBdr>
        <w:top w:val="none" w:sz="0" w:space="0" w:color="auto"/>
        <w:left w:val="none" w:sz="0" w:space="0" w:color="auto"/>
        <w:bottom w:val="none" w:sz="0" w:space="0" w:color="auto"/>
        <w:right w:val="none" w:sz="0" w:space="0" w:color="auto"/>
      </w:divBdr>
      <w:divsChild>
        <w:div w:id="1350989696">
          <w:marLeft w:val="0"/>
          <w:marRight w:val="0"/>
          <w:marTop w:val="0"/>
          <w:marBottom w:val="0"/>
          <w:divBdr>
            <w:top w:val="none" w:sz="0" w:space="0" w:color="auto"/>
            <w:left w:val="none" w:sz="0" w:space="0" w:color="auto"/>
            <w:bottom w:val="none" w:sz="0" w:space="0" w:color="auto"/>
            <w:right w:val="none" w:sz="0" w:space="0" w:color="auto"/>
          </w:divBdr>
          <w:divsChild>
            <w:div w:id="1512521801">
              <w:marLeft w:val="0"/>
              <w:marRight w:val="0"/>
              <w:marTop w:val="0"/>
              <w:marBottom w:val="0"/>
              <w:divBdr>
                <w:top w:val="none" w:sz="0" w:space="0" w:color="auto"/>
                <w:left w:val="none" w:sz="0" w:space="0" w:color="auto"/>
                <w:bottom w:val="none" w:sz="0" w:space="0" w:color="auto"/>
                <w:right w:val="none" w:sz="0" w:space="0" w:color="auto"/>
              </w:divBdr>
            </w:div>
            <w:div w:id="1457484143">
              <w:marLeft w:val="0"/>
              <w:marRight w:val="0"/>
              <w:marTop w:val="0"/>
              <w:marBottom w:val="0"/>
              <w:divBdr>
                <w:top w:val="none" w:sz="0" w:space="0" w:color="auto"/>
                <w:left w:val="none" w:sz="0" w:space="0" w:color="auto"/>
                <w:bottom w:val="none" w:sz="0" w:space="0" w:color="auto"/>
                <w:right w:val="none" w:sz="0" w:space="0" w:color="auto"/>
              </w:divBdr>
            </w:div>
            <w:div w:id="1861966040">
              <w:marLeft w:val="0"/>
              <w:marRight w:val="0"/>
              <w:marTop w:val="0"/>
              <w:marBottom w:val="0"/>
              <w:divBdr>
                <w:top w:val="none" w:sz="0" w:space="0" w:color="auto"/>
                <w:left w:val="none" w:sz="0" w:space="0" w:color="auto"/>
                <w:bottom w:val="none" w:sz="0" w:space="0" w:color="auto"/>
                <w:right w:val="none" w:sz="0" w:space="0" w:color="auto"/>
              </w:divBdr>
              <w:divsChild>
                <w:div w:id="1500147546">
                  <w:marLeft w:val="0"/>
                  <w:marRight w:val="0"/>
                  <w:marTop w:val="0"/>
                  <w:marBottom w:val="0"/>
                  <w:divBdr>
                    <w:top w:val="none" w:sz="0" w:space="0" w:color="auto"/>
                    <w:left w:val="none" w:sz="0" w:space="0" w:color="auto"/>
                    <w:bottom w:val="none" w:sz="0" w:space="0" w:color="auto"/>
                    <w:right w:val="none" w:sz="0" w:space="0" w:color="auto"/>
                  </w:divBdr>
                </w:div>
              </w:divsChild>
            </w:div>
            <w:div w:id="1259366189">
              <w:marLeft w:val="0"/>
              <w:marRight w:val="0"/>
              <w:marTop w:val="0"/>
              <w:marBottom w:val="0"/>
              <w:divBdr>
                <w:top w:val="none" w:sz="0" w:space="0" w:color="auto"/>
                <w:left w:val="none" w:sz="0" w:space="0" w:color="auto"/>
                <w:bottom w:val="none" w:sz="0" w:space="0" w:color="auto"/>
                <w:right w:val="none" w:sz="0" w:space="0" w:color="auto"/>
              </w:divBdr>
              <w:divsChild>
                <w:div w:id="2124880920">
                  <w:marLeft w:val="0"/>
                  <w:marRight w:val="0"/>
                  <w:marTop w:val="0"/>
                  <w:marBottom w:val="0"/>
                  <w:divBdr>
                    <w:top w:val="none" w:sz="0" w:space="0" w:color="auto"/>
                    <w:left w:val="none" w:sz="0" w:space="0" w:color="auto"/>
                    <w:bottom w:val="none" w:sz="0" w:space="0" w:color="auto"/>
                    <w:right w:val="none" w:sz="0" w:space="0" w:color="auto"/>
                  </w:divBdr>
                </w:div>
              </w:divsChild>
            </w:div>
            <w:div w:id="2109692039">
              <w:marLeft w:val="0"/>
              <w:marRight w:val="0"/>
              <w:marTop w:val="0"/>
              <w:marBottom w:val="0"/>
              <w:divBdr>
                <w:top w:val="none" w:sz="0" w:space="0" w:color="auto"/>
                <w:left w:val="none" w:sz="0" w:space="0" w:color="auto"/>
                <w:bottom w:val="none" w:sz="0" w:space="0" w:color="auto"/>
                <w:right w:val="none" w:sz="0" w:space="0" w:color="auto"/>
              </w:divBdr>
              <w:divsChild>
                <w:div w:id="1047989462">
                  <w:marLeft w:val="0"/>
                  <w:marRight w:val="0"/>
                  <w:marTop w:val="0"/>
                  <w:marBottom w:val="0"/>
                  <w:divBdr>
                    <w:top w:val="none" w:sz="0" w:space="0" w:color="auto"/>
                    <w:left w:val="none" w:sz="0" w:space="0" w:color="auto"/>
                    <w:bottom w:val="none" w:sz="0" w:space="0" w:color="auto"/>
                    <w:right w:val="none" w:sz="0" w:space="0" w:color="auto"/>
                  </w:divBdr>
                </w:div>
                <w:div w:id="2060083524">
                  <w:marLeft w:val="0"/>
                  <w:marRight w:val="0"/>
                  <w:marTop w:val="0"/>
                  <w:marBottom w:val="0"/>
                  <w:divBdr>
                    <w:top w:val="none" w:sz="0" w:space="0" w:color="auto"/>
                    <w:left w:val="none" w:sz="0" w:space="0" w:color="auto"/>
                    <w:bottom w:val="none" w:sz="0" w:space="0" w:color="auto"/>
                    <w:right w:val="none" w:sz="0" w:space="0" w:color="auto"/>
                  </w:divBdr>
                </w:div>
                <w:div w:id="274949367">
                  <w:marLeft w:val="0"/>
                  <w:marRight w:val="0"/>
                  <w:marTop w:val="0"/>
                  <w:marBottom w:val="0"/>
                  <w:divBdr>
                    <w:top w:val="none" w:sz="0" w:space="0" w:color="auto"/>
                    <w:left w:val="none" w:sz="0" w:space="0" w:color="auto"/>
                    <w:bottom w:val="none" w:sz="0" w:space="0" w:color="auto"/>
                    <w:right w:val="none" w:sz="0" w:space="0" w:color="auto"/>
                  </w:divBdr>
                </w:div>
                <w:div w:id="1861701934">
                  <w:marLeft w:val="0"/>
                  <w:marRight w:val="0"/>
                  <w:marTop w:val="0"/>
                  <w:marBottom w:val="0"/>
                  <w:divBdr>
                    <w:top w:val="none" w:sz="0" w:space="0" w:color="auto"/>
                    <w:left w:val="none" w:sz="0" w:space="0" w:color="auto"/>
                    <w:bottom w:val="none" w:sz="0" w:space="0" w:color="auto"/>
                    <w:right w:val="none" w:sz="0" w:space="0" w:color="auto"/>
                  </w:divBdr>
                </w:div>
              </w:divsChild>
            </w:div>
            <w:div w:id="885066999">
              <w:marLeft w:val="0"/>
              <w:marRight w:val="0"/>
              <w:marTop w:val="0"/>
              <w:marBottom w:val="0"/>
              <w:divBdr>
                <w:top w:val="none" w:sz="0" w:space="0" w:color="auto"/>
                <w:left w:val="none" w:sz="0" w:space="0" w:color="auto"/>
                <w:bottom w:val="none" w:sz="0" w:space="0" w:color="auto"/>
                <w:right w:val="none" w:sz="0" w:space="0" w:color="auto"/>
              </w:divBdr>
              <w:divsChild>
                <w:div w:id="1694110759">
                  <w:marLeft w:val="0"/>
                  <w:marRight w:val="0"/>
                  <w:marTop w:val="0"/>
                  <w:marBottom w:val="0"/>
                  <w:divBdr>
                    <w:top w:val="none" w:sz="0" w:space="0" w:color="auto"/>
                    <w:left w:val="none" w:sz="0" w:space="0" w:color="auto"/>
                    <w:bottom w:val="none" w:sz="0" w:space="0" w:color="auto"/>
                    <w:right w:val="none" w:sz="0" w:space="0" w:color="auto"/>
                  </w:divBdr>
                </w:div>
                <w:div w:id="1022974339">
                  <w:marLeft w:val="0"/>
                  <w:marRight w:val="0"/>
                  <w:marTop w:val="0"/>
                  <w:marBottom w:val="0"/>
                  <w:divBdr>
                    <w:top w:val="none" w:sz="0" w:space="0" w:color="auto"/>
                    <w:left w:val="none" w:sz="0" w:space="0" w:color="auto"/>
                    <w:bottom w:val="none" w:sz="0" w:space="0" w:color="auto"/>
                    <w:right w:val="none" w:sz="0" w:space="0" w:color="auto"/>
                  </w:divBdr>
                </w:div>
                <w:div w:id="258566359">
                  <w:marLeft w:val="0"/>
                  <w:marRight w:val="0"/>
                  <w:marTop w:val="0"/>
                  <w:marBottom w:val="0"/>
                  <w:divBdr>
                    <w:top w:val="none" w:sz="0" w:space="0" w:color="auto"/>
                    <w:left w:val="none" w:sz="0" w:space="0" w:color="auto"/>
                    <w:bottom w:val="none" w:sz="0" w:space="0" w:color="auto"/>
                    <w:right w:val="none" w:sz="0" w:space="0" w:color="auto"/>
                  </w:divBdr>
                </w:div>
                <w:div w:id="955939745">
                  <w:marLeft w:val="0"/>
                  <w:marRight w:val="0"/>
                  <w:marTop w:val="0"/>
                  <w:marBottom w:val="0"/>
                  <w:divBdr>
                    <w:top w:val="none" w:sz="0" w:space="0" w:color="auto"/>
                    <w:left w:val="none" w:sz="0" w:space="0" w:color="auto"/>
                    <w:bottom w:val="none" w:sz="0" w:space="0" w:color="auto"/>
                    <w:right w:val="none" w:sz="0" w:space="0" w:color="auto"/>
                  </w:divBdr>
                </w:div>
                <w:div w:id="1990548474">
                  <w:marLeft w:val="0"/>
                  <w:marRight w:val="0"/>
                  <w:marTop w:val="0"/>
                  <w:marBottom w:val="0"/>
                  <w:divBdr>
                    <w:top w:val="none" w:sz="0" w:space="0" w:color="auto"/>
                    <w:left w:val="none" w:sz="0" w:space="0" w:color="auto"/>
                    <w:bottom w:val="none" w:sz="0" w:space="0" w:color="auto"/>
                    <w:right w:val="none" w:sz="0" w:space="0" w:color="auto"/>
                  </w:divBdr>
                </w:div>
                <w:div w:id="815145682">
                  <w:marLeft w:val="0"/>
                  <w:marRight w:val="0"/>
                  <w:marTop w:val="0"/>
                  <w:marBottom w:val="0"/>
                  <w:divBdr>
                    <w:top w:val="none" w:sz="0" w:space="0" w:color="auto"/>
                    <w:left w:val="none" w:sz="0" w:space="0" w:color="auto"/>
                    <w:bottom w:val="none" w:sz="0" w:space="0" w:color="auto"/>
                    <w:right w:val="none" w:sz="0" w:space="0" w:color="auto"/>
                  </w:divBdr>
                </w:div>
                <w:div w:id="1909339391">
                  <w:marLeft w:val="0"/>
                  <w:marRight w:val="0"/>
                  <w:marTop w:val="0"/>
                  <w:marBottom w:val="0"/>
                  <w:divBdr>
                    <w:top w:val="none" w:sz="0" w:space="0" w:color="auto"/>
                    <w:left w:val="none" w:sz="0" w:space="0" w:color="auto"/>
                    <w:bottom w:val="none" w:sz="0" w:space="0" w:color="auto"/>
                    <w:right w:val="none" w:sz="0" w:space="0" w:color="auto"/>
                  </w:divBdr>
                </w:div>
              </w:divsChild>
            </w:div>
            <w:div w:id="691608927">
              <w:marLeft w:val="0"/>
              <w:marRight w:val="0"/>
              <w:marTop w:val="0"/>
              <w:marBottom w:val="0"/>
              <w:divBdr>
                <w:top w:val="none" w:sz="0" w:space="0" w:color="auto"/>
                <w:left w:val="none" w:sz="0" w:space="0" w:color="auto"/>
                <w:bottom w:val="none" w:sz="0" w:space="0" w:color="auto"/>
                <w:right w:val="none" w:sz="0" w:space="0" w:color="auto"/>
              </w:divBdr>
              <w:divsChild>
                <w:div w:id="1805728864">
                  <w:marLeft w:val="0"/>
                  <w:marRight w:val="0"/>
                  <w:marTop w:val="0"/>
                  <w:marBottom w:val="0"/>
                  <w:divBdr>
                    <w:top w:val="none" w:sz="0" w:space="0" w:color="auto"/>
                    <w:left w:val="none" w:sz="0" w:space="0" w:color="auto"/>
                    <w:bottom w:val="none" w:sz="0" w:space="0" w:color="auto"/>
                    <w:right w:val="none" w:sz="0" w:space="0" w:color="auto"/>
                  </w:divBdr>
                </w:div>
                <w:div w:id="1686863158">
                  <w:marLeft w:val="0"/>
                  <w:marRight w:val="0"/>
                  <w:marTop w:val="0"/>
                  <w:marBottom w:val="0"/>
                  <w:divBdr>
                    <w:top w:val="none" w:sz="0" w:space="0" w:color="auto"/>
                    <w:left w:val="none" w:sz="0" w:space="0" w:color="auto"/>
                    <w:bottom w:val="none" w:sz="0" w:space="0" w:color="auto"/>
                    <w:right w:val="none" w:sz="0" w:space="0" w:color="auto"/>
                  </w:divBdr>
                </w:div>
              </w:divsChild>
            </w:div>
            <w:div w:id="1085690400">
              <w:marLeft w:val="0"/>
              <w:marRight w:val="0"/>
              <w:marTop w:val="0"/>
              <w:marBottom w:val="0"/>
              <w:divBdr>
                <w:top w:val="none" w:sz="0" w:space="0" w:color="auto"/>
                <w:left w:val="none" w:sz="0" w:space="0" w:color="auto"/>
                <w:bottom w:val="none" w:sz="0" w:space="0" w:color="auto"/>
                <w:right w:val="none" w:sz="0" w:space="0" w:color="auto"/>
              </w:divBdr>
              <w:divsChild>
                <w:div w:id="1183738408">
                  <w:marLeft w:val="0"/>
                  <w:marRight w:val="0"/>
                  <w:marTop w:val="0"/>
                  <w:marBottom w:val="0"/>
                  <w:divBdr>
                    <w:top w:val="none" w:sz="0" w:space="0" w:color="auto"/>
                    <w:left w:val="none" w:sz="0" w:space="0" w:color="auto"/>
                    <w:bottom w:val="none" w:sz="0" w:space="0" w:color="auto"/>
                    <w:right w:val="none" w:sz="0" w:space="0" w:color="auto"/>
                  </w:divBdr>
                </w:div>
                <w:div w:id="473374268">
                  <w:marLeft w:val="0"/>
                  <w:marRight w:val="0"/>
                  <w:marTop w:val="0"/>
                  <w:marBottom w:val="0"/>
                  <w:divBdr>
                    <w:top w:val="none" w:sz="0" w:space="0" w:color="auto"/>
                    <w:left w:val="none" w:sz="0" w:space="0" w:color="auto"/>
                    <w:bottom w:val="none" w:sz="0" w:space="0" w:color="auto"/>
                    <w:right w:val="none" w:sz="0" w:space="0" w:color="auto"/>
                  </w:divBdr>
                </w:div>
                <w:div w:id="1801681625">
                  <w:marLeft w:val="0"/>
                  <w:marRight w:val="0"/>
                  <w:marTop w:val="0"/>
                  <w:marBottom w:val="0"/>
                  <w:divBdr>
                    <w:top w:val="none" w:sz="0" w:space="0" w:color="auto"/>
                    <w:left w:val="none" w:sz="0" w:space="0" w:color="auto"/>
                    <w:bottom w:val="none" w:sz="0" w:space="0" w:color="auto"/>
                    <w:right w:val="none" w:sz="0" w:space="0" w:color="auto"/>
                  </w:divBdr>
                </w:div>
                <w:div w:id="1890920763">
                  <w:marLeft w:val="0"/>
                  <w:marRight w:val="0"/>
                  <w:marTop w:val="0"/>
                  <w:marBottom w:val="0"/>
                  <w:divBdr>
                    <w:top w:val="none" w:sz="0" w:space="0" w:color="auto"/>
                    <w:left w:val="none" w:sz="0" w:space="0" w:color="auto"/>
                    <w:bottom w:val="none" w:sz="0" w:space="0" w:color="auto"/>
                    <w:right w:val="none" w:sz="0" w:space="0" w:color="auto"/>
                  </w:divBdr>
                </w:div>
                <w:div w:id="1036006790">
                  <w:marLeft w:val="0"/>
                  <w:marRight w:val="0"/>
                  <w:marTop w:val="0"/>
                  <w:marBottom w:val="0"/>
                  <w:divBdr>
                    <w:top w:val="none" w:sz="0" w:space="0" w:color="auto"/>
                    <w:left w:val="none" w:sz="0" w:space="0" w:color="auto"/>
                    <w:bottom w:val="none" w:sz="0" w:space="0" w:color="auto"/>
                    <w:right w:val="none" w:sz="0" w:space="0" w:color="auto"/>
                  </w:divBdr>
                </w:div>
                <w:div w:id="1571380983">
                  <w:marLeft w:val="0"/>
                  <w:marRight w:val="0"/>
                  <w:marTop w:val="0"/>
                  <w:marBottom w:val="0"/>
                  <w:divBdr>
                    <w:top w:val="none" w:sz="0" w:space="0" w:color="auto"/>
                    <w:left w:val="none" w:sz="0" w:space="0" w:color="auto"/>
                    <w:bottom w:val="none" w:sz="0" w:space="0" w:color="auto"/>
                    <w:right w:val="none" w:sz="0" w:space="0" w:color="auto"/>
                  </w:divBdr>
                </w:div>
              </w:divsChild>
            </w:div>
            <w:div w:id="76052331">
              <w:marLeft w:val="0"/>
              <w:marRight w:val="0"/>
              <w:marTop w:val="0"/>
              <w:marBottom w:val="0"/>
              <w:divBdr>
                <w:top w:val="none" w:sz="0" w:space="0" w:color="auto"/>
                <w:left w:val="none" w:sz="0" w:space="0" w:color="auto"/>
                <w:bottom w:val="none" w:sz="0" w:space="0" w:color="auto"/>
                <w:right w:val="none" w:sz="0" w:space="0" w:color="auto"/>
              </w:divBdr>
              <w:divsChild>
                <w:div w:id="1072315209">
                  <w:marLeft w:val="0"/>
                  <w:marRight w:val="0"/>
                  <w:marTop w:val="0"/>
                  <w:marBottom w:val="0"/>
                  <w:divBdr>
                    <w:top w:val="none" w:sz="0" w:space="0" w:color="auto"/>
                    <w:left w:val="none" w:sz="0" w:space="0" w:color="auto"/>
                    <w:bottom w:val="none" w:sz="0" w:space="0" w:color="auto"/>
                    <w:right w:val="none" w:sz="0" w:space="0" w:color="auto"/>
                  </w:divBdr>
                </w:div>
                <w:div w:id="1905332162">
                  <w:marLeft w:val="0"/>
                  <w:marRight w:val="0"/>
                  <w:marTop w:val="0"/>
                  <w:marBottom w:val="0"/>
                  <w:divBdr>
                    <w:top w:val="none" w:sz="0" w:space="0" w:color="auto"/>
                    <w:left w:val="none" w:sz="0" w:space="0" w:color="auto"/>
                    <w:bottom w:val="none" w:sz="0" w:space="0" w:color="auto"/>
                    <w:right w:val="none" w:sz="0" w:space="0" w:color="auto"/>
                  </w:divBdr>
                </w:div>
                <w:div w:id="549614111">
                  <w:marLeft w:val="0"/>
                  <w:marRight w:val="0"/>
                  <w:marTop w:val="0"/>
                  <w:marBottom w:val="0"/>
                  <w:divBdr>
                    <w:top w:val="none" w:sz="0" w:space="0" w:color="auto"/>
                    <w:left w:val="none" w:sz="0" w:space="0" w:color="auto"/>
                    <w:bottom w:val="none" w:sz="0" w:space="0" w:color="auto"/>
                    <w:right w:val="none" w:sz="0" w:space="0" w:color="auto"/>
                  </w:divBdr>
                </w:div>
                <w:div w:id="1117093170">
                  <w:marLeft w:val="0"/>
                  <w:marRight w:val="0"/>
                  <w:marTop w:val="0"/>
                  <w:marBottom w:val="0"/>
                  <w:divBdr>
                    <w:top w:val="none" w:sz="0" w:space="0" w:color="auto"/>
                    <w:left w:val="none" w:sz="0" w:space="0" w:color="auto"/>
                    <w:bottom w:val="none" w:sz="0" w:space="0" w:color="auto"/>
                    <w:right w:val="none" w:sz="0" w:space="0" w:color="auto"/>
                  </w:divBdr>
                </w:div>
                <w:div w:id="264774547">
                  <w:marLeft w:val="0"/>
                  <w:marRight w:val="0"/>
                  <w:marTop w:val="0"/>
                  <w:marBottom w:val="0"/>
                  <w:divBdr>
                    <w:top w:val="none" w:sz="0" w:space="0" w:color="auto"/>
                    <w:left w:val="none" w:sz="0" w:space="0" w:color="auto"/>
                    <w:bottom w:val="none" w:sz="0" w:space="0" w:color="auto"/>
                    <w:right w:val="none" w:sz="0" w:space="0" w:color="auto"/>
                  </w:divBdr>
                </w:div>
                <w:div w:id="1055010123">
                  <w:marLeft w:val="0"/>
                  <w:marRight w:val="0"/>
                  <w:marTop w:val="0"/>
                  <w:marBottom w:val="0"/>
                  <w:divBdr>
                    <w:top w:val="none" w:sz="0" w:space="0" w:color="auto"/>
                    <w:left w:val="none" w:sz="0" w:space="0" w:color="auto"/>
                    <w:bottom w:val="none" w:sz="0" w:space="0" w:color="auto"/>
                    <w:right w:val="none" w:sz="0" w:space="0" w:color="auto"/>
                  </w:divBdr>
                </w:div>
                <w:div w:id="751196766">
                  <w:marLeft w:val="0"/>
                  <w:marRight w:val="0"/>
                  <w:marTop w:val="0"/>
                  <w:marBottom w:val="0"/>
                  <w:divBdr>
                    <w:top w:val="none" w:sz="0" w:space="0" w:color="auto"/>
                    <w:left w:val="none" w:sz="0" w:space="0" w:color="auto"/>
                    <w:bottom w:val="none" w:sz="0" w:space="0" w:color="auto"/>
                    <w:right w:val="none" w:sz="0" w:space="0" w:color="auto"/>
                  </w:divBdr>
                </w:div>
                <w:div w:id="1688435474">
                  <w:marLeft w:val="0"/>
                  <w:marRight w:val="0"/>
                  <w:marTop w:val="0"/>
                  <w:marBottom w:val="0"/>
                  <w:divBdr>
                    <w:top w:val="none" w:sz="0" w:space="0" w:color="auto"/>
                    <w:left w:val="none" w:sz="0" w:space="0" w:color="auto"/>
                    <w:bottom w:val="none" w:sz="0" w:space="0" w:color="auto"/>
                    <w:right w:val="none" w:sz="0" w:space="0" w:color="auto"/>
                  </w:divBdr>
                </w:div>
              </w:divsChild>
            </w:div>
            <w:div w:id="1979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10575</Words>
  <Characters>63453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Grajewska</dc:creator>
  <cp:lastModifiedBy>Aleksandra Grajewska</cp:lastModifiedBy>
  <cp:revision>1</cp:revision>
  <dcterms:created xsi:type="dcterms:W3CDTF">2020-03-31T08:29:00Z</dcterms:created>
  <dcterms:modified xsi:type="dcterms:W3CDTF">2020-03-31T08:29:00Z</dcterms:modified>
</cp:coreProperties>
</file>