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11" w:rsidRPr="00292711" w:rsidRDefault="00292711" w:rsidP="00292711">
      <w:pPr>
        <w:pStyle w:val="Teksttreci0"/>
        <w:shd w:val="clear" w:color="auto" w:fill="auto"/>
        <w:spacing w:after="0" w:line="240" w:lineRule="auto"/>
        <w:ind w:left="5387" w:firstLine="277"/>
        <w:jc w:val="left"/>
        <w:rPr>
          <w:i/>
          <w:sz w:val="20"/>
          <w:szCs w:val="24"/>
        </w:rPr>
      </w:pPr>
      <w:bookmarkStart w:id="0" w:name="_GoBack"/>
      <w:bookmarkEnd w:id="0"/>
      <w:r w:rsidRPr="00292711">
        <w:rPr>
          <w:rStyle w:val="Teksttreci"/>
          <w:i/>
          <w:sz w:val="20"/>
          <w:szCs w:val="24"/>
        </w:rPr>
        <w:t>Załącznik Nr 1 do Zarządzenia Nr 93/2023</w:t>
      </w:r>
    </w:p>
    <w:p w:rsidR="00292711" w:rsidRPr="00292711" w:rsidRDefault="00292711" w:rsidP="00292711">
      <w:pPr>
        <w:pStyle w:val="Teksttreci0"/>
        <w:shd w:val="clear" w:color="auto" w:fill="auto"/>
        <w:spacing w:after="0" w:line="240" w:lineRule="auto"/>
        <w:ind w:left="5387" w:firstLine="277"/>
        <w:jc w:val="left"/>
        <w:rPr>
          <w:i/>
          <w:strike/>
          <w:sz w:val="20"/>
          <w:szCs w:val="24"/>
        </w:rPr>
      </w:pPr>
      <w:r w:rsidRPr="00292711">
        <w:rPr>
          <w:rStyle w:val="Teksttreci"/>
          <w:i/>
          <w:sz w:val="20"/>
          <w:szCs w:val="24"/>
        </w:rPr>
        <w:t xml:space="preserve">Wójta Gminy Nowe Miasto Lubawskie </w:t>
      </w:r>
    </w:p>
    <w:p w:rsidR="00292711" w:rsidRPr="00292711" w:rsidRDefault="00292711" w:rsidP="00292711">
      <w:pPr>
        <w:pStyle w:val="Teksttreci0"/>
        <w:shd w:val="clear" w:color="auto" w:fill="auto"/>
        <w:spacing w:after="160" w:line="240" w:lineRule="auto"/>
        <w:ind w:left="5387" w:firstLine="277"/>
        <w:jc w:val="left"/>
        <w:rPr>
          <w:i/>
          <w:sz w:val="20"/>
          <w:szCs w:val="24"/>
        </w:rPr>
      </w:pPr>
      <w:r w:rsidRPr="00292711">
        <w:rPr>
          <w:rStyle w:val="Teksttreci"/>
          <w:i/>
          <w:sz w:val="20"/>
          <w:szCs w:val="24"/>
        </w:rPr>
        <w:t>z dnia  21 kwietnia 2023 r.</w:t>
      </w:r>
    </w:p>
    <w:p w:rsidR="00292711" w:rsidRDefault="00292711" w:rsidP="00292711">
      <w:pPr>
        <w:pStyle w:val="Teksttreci20"/>
        <w:shd w:val="clear" w:color="auto" w:fill="auto"/>
        <w:tabs>
          <w:tab w:val="left" w:leader="dot" w:pos="5983"/>
        </w:tabs>
        <w:spacing w:before="0" w:after="0" w:line="240" w:lineRule="auto"/>
        <w:ind w:left="3780"/>
        <w:jc w:val="both"/>
        <w:rPr>
          <w:sz w:val="24"/>
          <w:szCs w:val="24"/>
        </w:rPr>
      </w:pPr>
      <w:r>
        <w:rPr>
          <w:rStyle w:val="Teksttreci2"/>
          <w:b/>
          <w:bCs/>
          <w:color w:val="000000"/>
          <w:sz w:val="24"/>
          <w:szCs w:val="24"/>
        </w:rPr>
        <w:t>Umowa Nr .... z dnia</w:t>
      </w:r>
      <w:r>
        <w:rPr>
          <w:rStyle w:val="Teksttreci2"/>
          <w:b/>
          <w:bCs/>
          <w:color w:val="000000"/>
          <w:sz w:val="24"/>
          <w:szCs w:val="24"/>
        </w:rPr>
        <w:tab/>
        <w:t>..</w:t>
      </w:r>
    </w:p>
    <w:p w:rsidR="00292711" w:rsidRDefault="00292711" w:rsidP="00292711">
      <w:pPr>
        <w:pStyle w:val="Teksttreci20"/>
        <w:shd w:val="clear" w:color="auto" w:fill="auto"/>
        <w:spacing w:before="0" w:after="0" w:line="240" w:lineRule="auto"/>
        <w:ind w:left="20"/>
        <w:rPr>
          <w:rStyle w:val="Teksttreci2"/>
          <w:b/>
          <w:bCs/>
          <w:color w:val="000000"/>
          <w:sz w:val="24"/>
          <w:szCs w:val="24"/>
        </w:rPr>
      </w:pPr>
      <w:r>
        <w:rPr>
          <w:rStyle w:val="Teksttreci2"/>
          <w:b/>
          <w:bCs/>
          <w:color w:val="000000"/>
          <w:sz w:val="24"/>
          <w:szCs w:val="24"/>
        </w:rPr>
        <w:t>na udzielenie dotacji celowej na prace konserwatorskie, restauratorskie lub roboty budowlane przy zabytku</w:t>
      </w:r>
      <w:r>
        <w:rPr>
          <w:sz w:val="24"/>
          <w:szCs w:val="24"/>
        </w:rPr>
        <w:t xml:space="preserve"> </w:t>
      </w:r>
      <w:r>
        <w:rPr>
          <w:rStyle w:val="Teksttreci2"/>
          <w:b/>
          <w:bCs/>
          <w:color w:val="000000"/>
          <w:sz w:val="24"/>
          <w:szCs w:val="24"/>
        </w:rPr>
        <w:t>wpisanym do rejestru zabytków</w:t>
      </w:r>
    </w:p>
    <w:p w:rsidR="00292711" w:rsidRDefault="00292711" w:rsidP="00292711">
      <w:pPr>
        <w:pStyle w:val="Teksttreci20"/>
        <w:shd w:val="clear" w:color="auto" w:fill="auto"/>
        <w:spacing w:before="0" w:after="0" w:line="240" w:lineRule="auto"/>
        <w:ind w:left="20"/>
        <w:rPr>
          <w:rStyle w:val="Teksttreci2"/>
          <w:b/>
          <w:bCs/>
          <w:color w:val="000000"/>
          <w:sz w:val="24"/>
          <w:szCs w:val="24"/>
        </w:rPr>
      </w:pPr>
    </w:p>
    <w:p w:rsidR="00292711" w:rsidRDefault="00292711" w:rsidP="00292711">
      <w:pPr>
        <w:pStyle w:val="Teksttreci0"/>
        <w:shd w:val="clear" w:color="auto" w:fill="auto"/>
        <w:tabs>
          <w:tab w:val="left" w:leader="dot" w:pos="4398"/>
        </w:tabs>
        <w:spacing w:after="0" w:line="276" w:lineRule="auto"/>
        <w:ind w:firstLine="0"/>
        <w:jc w:val="both"/>
      </w:pPr>
      <w:r>
        <w:rPr>
          <w:rStyle w:val="Teksttreci"/>
          <w:color w:val="000000"/>
          <w:sz w:val="24"/>
          <w:szCs w:val="24"/>
        </w:rPr>
        <w:t xml:space="preserve">zawarta w dniu </w:t>
      </w:r>
      <w:r>
        <w:rPr>
          <w:rStyle w:val="Teksttreci"/>
          <w:color w:val="000000"/>
          <w:sz w:val="24"/>
          <w:szCs w:val="24"/>
        </w:rPr>
        <w:tab/>
        <w:t xml:space="preserve">r. pomiędzy Gminą Nowe Miasto Lubawskie, Mszanowo ul. Podleśna 1, 13-300 Nowe Miasto Lubawskie reprezentowaną przez Tomasza </w:t>
      </w:r>
      <w:proofErr w:type="spellStart"/>
      <w:r>
        <w:rPr>
          <w:rStyle w:val="Teksttreci"/>
          <w:color w:val="000000"/>
          <w:sz w:val="24"/>
          <w:szCs w:val="24"/>
        </w:rPr>
        <w:t>Waruszewskiego</w:t>
      </w:r>
      <w:proofErr w:type="spellEnd"/>
      <w:r>
        <w:rPr>
          <w:rStyle w:val="Teksttreci"/>
          <w:color w:val="000000"/>
          <w:sz w:val="24"/>
          <w:szCs w:val="24"/>
        </w:rPr>
        <w:t xml:space="preserve"> - Wójta Gminy Nowe Miasto Lubawskie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 xml:space="preserve">zwanym dalej GMINĄ, przy kontrasygnacie Skarbnika Gminy Joanny </w:t>
      </w:r>
      <w:proofErr w:type="spellStart"/>
      <w:r>
        <w:rPr>
          <w:rStyle w:val="Teksttreci"/>
          <w:color w:val="000000"/>
          <w:sz w:val="24"/>
          <w:szCs w:val="24"/>
        </w:rPr>
        <w:t>Artuszewskiej</w:t>
      </w:r>
      <w:proofErr w:type="spellEnd"/>
      <w:r>
        <w:rPr>
          <w:rStyle w:val="Teksttrec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a (imię i nazwisko lub nazwa podmiotu) zwanym dalej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BENEFICJENTEM</w:t>
      </w:r>
    </w:p>
    <w:p w:rsidR="00292711" w:rsidRDefault="00292711" w:rsidP="00292711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§ 1. 1. Na podstawie art. 81 ust. 1 ustawy z dnia 23 lipca 2003 r o ochronie zabytków i opiece nad zabytkami (Dz. U. z 2023 r. poz. 840) oraz Uchwały Nr </w:t>
      </w:r>
      <w:proofErr w:type="spellStart"/>
      <w:r>
        <w:rPr>
          <w:rStyle w:val="Teksttreci"/>
          <w:color w:val="000000"/>
          <w:sz w:val="24"/>
          <w:szCs w:val="24"/>
        </w:rPr>
        <w:t>Ll</w:t>
      </w:r>
      <w:proofErr w:type="spellEnd"/>
      <w:r>
        <w:rPr>
          <w:rStyle w:val="Teksttreci"/>
          <w:color w:val="000000"/>
          <w:sz w:val="24"/>
          <w:szCs w:val="24"/>
        </w:rPr>
        <w:t xml:space="preserve">/359/2014 Rady Gminy Nowe Miasto Lubawskie z/s w </w:t>
      </w:r>
      <w:proofErr w:type="spellStart"/>
      <w:r>
        <w:rPr>
          <w:rStyle w:val="Teksttreci"/>
          <w:color w:val="000000"/>
          <w:sz w:val="24"/>
          <w:szCs w:val="24"/>
        </w:rPr>
        <w:t>Mszanowie</w:t>
      </w:r>
      <w:proofErr w:type="spellEnd"/>
      <w:r>
        <w:rPr>
          <w:rStyle w:val="Teksttreci"/>
          <w:color w:val="000000"/>
          <w:sz w:val="24"/>
          <w:szCs w:val="24"/>
        </w:rPr>
        <w:t xml:space="preserve"> z dnia 29 października 2014 roku w sprawie określenia zasad udzielania dotacji na sfinansowanie prace konserwatorskich, restauratorskich lub robót budowlanych przy zabytku wpisanym do rejestru zabytków (Dz. Urz. Woj. </w:t>
      </w:r>
      <w:proofErr w:type="spellStart"/>
      <w:r>
        <w:rPr>
          <w:rStyle w:val="Teksttreci"/>
          <w:color w:val="000000"/>
          <w:sz w:val="24"/>
          <w:szCs w:val="24"/>
        </w:rPr>
        <w:t>Warm</w:t>
      </w:r>
      <w:proofErr w:type="spellEnd"/>
      <w:r>
        <w:rPr>
          <w:rStyle w:val="Teksttreci"/>
          <w:color w:val="000000"/>
          <w:sz w:val="24"/>
          <w:szCs w:val="24"/>
        </w:rPr>
        <w:t>.-</w:t>
      </w:r>
      <w:proofErr w:type="spellStart"/>
      <w:r>
        <w:rPr>
          <w:rStyle w:val="Teksttreci"/>
          <w:color w:val="000000"/>
          <w:sz w:val="24"/>
          <w:szCs w:val="24"/>
        </w:rPr>
        <w:t>Maz</w:t>
      </w:r>
      <w:proofErr w:type="spellEnd"/>
      <w:r>
        <w:rPr>
          <w:rStyle w:val="Teksttreci"/>
          <w:color w:val="000000"/>
          <w:sz w:val="24"/>
          <w:szCs w:val="24"/>
        </w:rPr>
        <w:t>. 2014.3560), Rada Gminy po rozpatrzeniu</w:t>
      </w:r>
      <w:r>
        <w:rPr>
          <w:rStyle w:val="TeksttreciPogrubienie3"/>
          <w:color w:val="000000"/>
          <w:sz w:val="24"/>
          <w:szCs w:val="24"/>
        </w:rPr>
        <w:t xml:space="preserve"> wniosku z dnia </w:t>
      </w:r>
      <w:r>
        <w:rPr>
          <w:rStyle w:val="TeksttreciPogrubienie3"/>
          <w:color w:val="000000"/>
          <w:sz w:val="24"/>
          <w:szCs w:val="24"/>
        </w:rPr>
        <w:tab/>
        <w:t>r</w:t>
      </w:r>
      <w:r>
        <w:rPr>
          <w:rStyle w:val="Teksttreci"/>
          <w:color w:val="000000"/>
          <w:sz w:val="24"/>
          <w:szCs w:val="24"/>
        </w:rPr>
        <w:t xml:space="preserve"> udziela dotacji celowej, a Beneficjent ją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przyjmuje.</w:t>
      </w:r>
    </w:p>
    <w:p w:rsidR="00292711" w:rsidRDefault="00292711" w:rsidP="00292711">
      <w:pPr>
        <w:pStyle w:val="Teksttreci0"/>
        <w:numPr>
          <w:ilvl w:val="3"/>
          <w:numId w:val="1"/>
        </w:numPr>
        <w:shd w:val="clear" w:color="auto" w:fill="auto"/>
        <w:tabs>
          <w:tab w:val="left" w:pos="556"/>
        </w:tabs>
        <w:spacing w:after="0" w:line="276" w:lineRule="auto"/>
        <w:ind w:lef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Środki finansowe pochodzące z niniejszej dotacji celowej zostaną przeznaczone na prace pt.:</w:t>
      </w:r>
    </w:p>
    <w:p w:rsidR="00292711" w:rsidRDefault="00292711" w:rsidP="00292711">
      <w:pPr>
        <w:pStyle w:val="Teksttreci0"/>
        <w:shd w:val="clear" w:color="auto" w:fill="auto"/>
        <w:tabs>
          <w:tab w:val="left" w:leader="dot" w:pos="7556"/>
          <w:tab w:val="left" w:leader="dot" w:pos="9754"/>
        </w:tabs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ab/>
        <w:t xml:space="preserve"> w terminie do</w:t>
      </w:r>
      <w:r>
        <w:rPr>
          <w:rStyle w:val="Teksttreci"/>
          <w:color w:val="000000"/>
          <w:sz w:val="24"/>
          <w:szCs w:val="24"/>
        </w:rPr>
        <w:tab/>
      </w:r>
    </w:p>
    <w:p w:rsidR="00292711" w:rsidRDefault="00292711" w:rsidP="00292711">
      <w:pPr>
        <w:pStyle w:val="Teksttreci0"/>
        <w:shd w:val="clear" w:color="auto" w:fill="auto"/>
        <w:tabs>
          <w:tab w:val="left" w:leader="dot" w:pos="7210"/>
        </w:tabs>
        <w:spacing w:after="0" w:line="276" w:lineRule="auto"/>
        <w:ind w:left="20" w:firstLine="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Sprawozdanie z wykorzystania dotacji winno być złożone najpóźniej do</w:t>
      </w:r>
      <w:r>
        <w:rPr>
          <w:rStyle w:val="Teksttreci"/>
          <w:color w:val="000000"/>
          <w:sz w:val="24"/>
          <w:szCs w:val="24"/>
        </w:rPr>
        <w:tab/>
        <w:t xml:space="preserve"> </w:t>
      </w:r>
    </w:p>
    <w:p w:rsidR="00292711" w:rsidRDefault="00292711" w:rsidP="00292711">
      <w:pPr>
        <w:pStyle w:val="Teksttreci0"/>
        <w:shd w:val="clear" w:color="auto" w:fill="auto"/>
        <w:tabs>
          <w:tab w:val="left" w:leader="dot" w:pos="7210"/>
        </w:tabs>
        <w:spacing w:after="0" w:line="276" w:lineRule="auto"/>
        <w:ind w:left="20" w:firstLine="0"/>
        <w:jc w:val="both"/>
      </w:pPr>
      <w:r>
        <w:rPr>
          <w:rStyle w:val="Teksttreci"/>
          <w:color w:val="000000"/>
          <w:sz w:val="24"/>
          <w:szCs w:val="24"/>
        </w:rPr>
        <w:t>Szczegółowy zakres zadania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określony został w pozwoleniu wydanym przez Wojewódzkiego Konserwatora Zabytków oraz w kosztorysie.</w:t>
      </w:r>
    </w:p>
    <w:p w:rsidR="00292711" w:rsidRDefault="00292711" w:rsidP="00292711">
      <w:pPr>
        <w:pStyle w:val="Teksttreci0"/>
        <w:numPr>
          <w:ilvl w:val="3"/>
          <w:numId w:val="1"/>
        </w:numPr>
        <w:shd w:val="clear" w:color="auto" w:fill="auto"/>
        <w:tabs>
          <w:tab w:val="left" w:pos="562"/>
        </w:tabs>
        <w:spacing w:after="60" w:line="276" w:lineRule="auto"/>
        <w:ind w:left="20" w:righ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Konieczność wykonania prac zamiennych lub dodatkowych winna być potwierdzona stosownymi zapisami w protokółach z komisji konserwatorskich.</w:t>
      </w:r>
    </w:p>
    <w:p w:rsidR="00292711" w:rsidRDefault="00292711" w:rsidP="00292711">
      <w:pPr>
        <w:pStyle w:val="Teksttreci0"/>
        <w:numPr>
          <w:ilvl w:val="3"/>
          <w:numId w:val="1"/>
        </w:numPr>
        <w:shd w:val="clear" w:color="auto" w:fill="auto"/>
        <w:tabs>
          <w:tab w:val="left" w:pos="562"/>
          <w:tab w:val="left" w:leader="dot" w:pos="8185"/>
        </w:tabs>
        <w:spacing w:after="64" w:line="276" w:lineRule="auto"/>
        <w:ind w:left="20" w:righ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Beneficjent dostarczy Gminie końcowe sprawozdanie z wykorzystania środków finansowych przekazanych w ramach dotacji na prace określone w ust. 2 w terminie do</w:t>
      </w:r>
      <w:r>
        <w:rPr>
          <w:rStyle w:val="Teksttreci"/>
          <w:color w:val="000000"/>
          <w:sz w:val="24"/>
          <w:szCs w:val="24"/>
        </w:rPr>
        <w:tab/>
      </w:r>
    </w:p>
    <w:p w:rsidR="00292711" w:rsidRDefault="00292711" w:rsidP="00292711">
      <w:pPr>
        <w:pStyle w:val="Teksttreci0"/>
        <w:numPr>
          <w:ilvl w:val="3"/>
          <w:numId w:val="1"/>
        </w:numPr>
        <w:shd w:val="clear" w:color="auto" w:fill="auto"/>
        <w:tabs>
          <w:tab w:val="left" w:pos="551"/>
        </w:tabs>
        <w:spacing w:after="0" w:line="276" w:lineRule="auto"/>
        <w:ind w:lef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Beneficjent zobowiązuje się do sporządzenia sprawozdania, o którym mowa w ust. 4 na formularzu będącym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załącznikiem do Zarządzenia Nr … Wójta Gminy Nowe Miasto Lubawskie z dnia  ……</w:t>
      </w:r>
      <w:r>
        <w:rPr>
          <w:rStyle w:val="Teksttreci"/>
          <w:sz w:val="24"/>
          <w:szCs w:val="24"/>
        </w:rPr>
        <w:t xml:space="preserve"> 2023 r.</w:t>
      </w:r>
    </w:p>
    <w:p w:rsidR="00292711" w:rsidRDefault="00292711" w:rsidP="00292711">
      <w:pPr>
        <w:pStyle w:val="Teksttreci0"/>
        <w:numPr>
          <w:ilvl w:val="3"/>
          <w:numId w:val="1"/>
        </w:numPr>
        <w:shd w:val="clear" w:color="auto" w:fill="auto"/>
        <w:tabs>
          <w:tab w:val="left" w:pos="562"/>
        </w:tabs>
        <w:spacing w:after="60" w:line="276" w:lineRule="auto"/>
        <w:ind w:left="20" w:righ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 przypadku stwierdzenia w sprawozdaniu nieścisłości Beneficjent zobowiązuje się do ich wyjaśnienia w ciągu 7 dni od poinformowania go o tym fakcie.</w:t>
      </w:r>
    </w:p>
    <w:p w:rsidR="00292711" w:rsidRDefault="00292711" w:rsidP="00292711">
      <w:pPr>
        <w:pStyle w:val="Teksttreci0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TeksttreciPogrubienie2"/>
          <w:color w:val="000000"/>
          <w:sz w:val="24"/>
          <w:szCs w:val="24"/>
        </w:rPr>
        <w:t>§ 2.</w:t>
      </w:r>
      <w:r>
        <w:rPr>
          <w:rStyle w:val="Teksttreci"/>
          <w:b/>
          <w:color w:val="000000"/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1 Wydatki planowane przez Beneficjenta na wykonanie prac, o których mowa w § 1 ust.2, określa się na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podstawie kosztorysu zatwierdzonego przez wojewódzkiego konserwatora zabytków na kwotę …. zł.(słownie złotych:</w:t>
      </w:r>
      <w:r>
        <w:rPr>
          <w:rStyle w:val="Teksttreci"/>
          <w:color w:val="000000"/>
          <w:sz w:val="24"/>
          <w:szCs w:val="24"/>
        </w:rPr>
        <w:tab/>
        <w:t>00/100).</w:t>
      </w:r>
    </w:p>
    <w:p w:rsidR="00292711" w:rsidRDefault="00292711" w:rsidP="00292711">
      <w:pPr>
        <w:pStyle w:val="Teksttreci0"/>
        <w:shd w:val="clear" w:color="auto" w:fill="auto"/>
        <w:tabs>
          <w:tab w:val="left" w:leader="dot" w:pos="2036"/>
          <w:tab w:val="left" w:leader="dot" w:pos="4796"/>
          <w:tab w:val="left" w:leader="dot" w:pos="4868"/>
          <w:tab w:val="left" w:leader="dot" w:pos="5545"/>
        </w:tabs>
        <w:spacing w:after="68" w:line="276" w:lineRule="auto"/>
        <w:ind w:left="20" w:righ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2. Beneficjent oświadcza, że na wykonanie zadania określonego w § 1 ust. 2 zabezpieczył z własnych środków kwotę</w:t>
      </w:r>
      <w:r>
        <w:rPr>
          <w:rStyle w:val="Teksttreci"/>
          <w:color w:val="000000"/>
          <w:sz w:val="24"/>
          <w:szCs w:val="24"/>
        </w:rPr>
        <w:tab/>
        <w:t>zł (słownie złotych:</w:t>
      </w:r>
      <w:r>
        <w:rPr>
          <w:rStyle w:val="Teksttreci"/>
          <w:color w:val="000000"/>
          <w:sz w:val="24"/>
          <w:szCs w:val="24"/>
        </w:rPr>
        <w:tab/>
      </w:r>
      <w:r>
        <w:rPr>
          <w:rStyle w:val="Teksttreci"/>
          <w:color w:val="000000"/>
          <w:sz w:val="24"/>
          <w:szCs w:val="24"/>
        </w:rPr>
        <w:tab/>
      </w:r>
      <w:r>
        <w:rPr>
          <w:rStyle w:val="Teksttreci"/>
          <w:color w:val="000000"/>
          <w:sz w:val="24"/>
          <w:szCs w:val="24"/>
        </w:rPr>
        <w:tab/>
        <w:t>00/100).</w:t>
      </w:r>
    </w:p>
    <w:p w:rsidR="00292711" w:rsidRDefault="00292711" w:rsidP="00292711">
      <w:pPr>
        <w:pStyle w:val="Teksttreci0"/>
        <w:shd w:val="clear" w:color="auto" w:fill="auto"/>
        <w:spacing w:after="0" w:line="276" w:lineRule="auto"/>
        <w:ind w:lef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§ 3. 1. Na dofinansowanie prac, o których mowa w § 1 ust 2 Gmina udziela dotacji celowej w wysokości do</w:t>
      </w:r>
      <w:r>
        <w:rPr>
          <w:sz w:val="24"/>
          <w:szCs w:val="24"/>
        </w:rPr>
        <w:t xml:space="preserve"> ……</w:t>
      </w:r>
      <w:r>
        <w:rPr>
          <w:rStyle w:val="Teksttreci"/>
          <w:color w:val="000000"/>
          <w:sz w:val="24"/>
          <w:szCs w:val="24"/>
        </w:rPr>
        <w:tab/>
        <w:t>zł (słownie złotych :…. 00/100 ), która stanowi</w:t>
      </w:r>
      <w:r>
        <w:rPr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nie więcej niż …% wydatków określonych na podstawie kosztorysu, o którym mowa w § 2 ust. 1.</w:t>
      </w:r>
    </w:p>
    <w:p w:rsidR="00292711" w:rsidRDefault="00292711" w:rsidP="00292711">
      <w:pPr>
        <w:pStyle w:val="Teksttreci0"/>
        <w:shd w:val="clear" w:color="auto" w:fill="auto"/>
        <w:spacing w:after="340" w:line="276" w:lineRule="auto"/>
        <w:ind w:left="20" w:firstLine="3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2. Środki na realizację prac będą przekazane przez Gminę na wskazane przez Beneficjenta konto bankowe nr</w:t>
      </w:r>
    </w:p>
    <w:p w:rsidR="00292711" w:rsidRDefault="00292711" w:rsidP="00292711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TeksttreciPogrubienie2"/>
          <w:color w:val="000000"/>
          <w:sz w:val="24"/>
          <w:szCs w:val="24"/>
        </w:rPr>
        <w:lastRenderedPageBreak/>
        <w:t>§4.</w:t>
      </w:r>
      <w:r>
        <w:rPr>
          <w:rStyle w:val="Teksttreci"/>
          <w:color w:val="000000"/>
          <w:sz w:val="24"/>
          <w:szCs w:val="24"/>
        </w:rPr>
        <w:t xml:space="preserve"> 1. Beneficjent zobowiązuje się do naniesienia na odwrocie oryginałów dokumentów rozliczeniowych niżej wymienionych adnotacji:</w:t>
      </w:r>
    </w:p>
    <w:p w:rsidR="00292711" w:rsidRDefault="00292711" w:rsidP="00292711">
      <w:pPr>
        <w:pStyle w:val="Teksttreci0"/>
        <w:numPr>
          <w:ilvl w:val="4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opisu prac.</w:t>
      </w:r>
    </w:p>
    <w:p w:rsidR="00292711" w:rsidRDefault="00292711" w:rsidP="00292711">
      <w:pPr>
        <w:pStyle w:val="Teksttreci0"/>
        <w:numPr>
          <w:ilvl w:val="4"/>
          <w:numId w:val="1"/>
        </w:numPr>
        <w:shd w:val="clear" w:color="auto" w:fill="auto"/>
        <w:tabs>
          <w:tab w:val="left" w:pos="255"/>
        </w:tabs>
        <w:spacing w:after="0" w:line="276" w:lineRule="auto"/>
        <w:ind w:left="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informacji, że pomocy udzielono ze środków finansowych Gminy Nowe Miasto Lubawskie,</w:t>
      </w:r>
    </w:p>
    <w:p w:rsidR="00292711" w:rsidRDefault="00292711" w:rsidP="00292711">
      <w:pPr>
        <w:pStyle w:val="Teksttreci0"/>
        <w:numPr>
          <w:ilvl w:val="4"/>
          <w:numId w:val="1"/>
        </w:numPr>
        <w:shd w:val="clear" w:color="auto" w:fill="auto"/>
        <w:tabs>
          <w:tab w:val="left" w:pos="241"/>
          <w:tab w:val="left" w:leader="dot" w:pos="9764"/>
        </w:tabs>
        <w:spacing w:after="0" w:line="276" w:lineRule="auto"/>
        <w:ind w:left="2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informacji, że wydatek został dokonany ze środków przekazanych na podstawie umowy nr </w:t>
      </w:r>
      <w:r>
        <w:rPr>
          <w:rStyle w:val="Teksttreci"/>
          <w:color w:val="000000"/>
          <w:sz w:val="24"/>
          <w:szCs w:val="24"/>
        </w:rPr>
        <w:tab/>
      </w:r>
    </w:p>
    <w:p w:rsidR="00292711" w:rsidRDefault="00292711" w:rsidP="00292711">
      <w:pPr>
        <w:pStyle w:val="Teksttreci0"/>
        <w:shd w:val="clear" w:color="auto" w:fill="auto"/>
        <w:tabs>
          <w:tab w:val="left" w:leader="dot" w:pos="2706"/>
        </w:tabs>
        <w:spacing w:after="36" w:line="276" w:lineRule="auto"/>
        <w:ind w:left="2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 dnia</w:t>
      </w:r>
      <w:r>
        <w:rPr>
          <w:rStyle w:val="Teksttreci"/>
          <w:color w:val="000000"/>
          <w:sz w:val="24"/>
          <w:szCs w:val="24"/>
        </w:rPr>
        <w:tab/>
        <w:t>r.</w:t>
      </w:r>
    </w:p>
    <w:p w:rsidR="00292711" w:rsidRDefault="00292711" w:rsidP="00292711">
      <w:pPr>
        <w:pStyle w:val="Teksttreci0"/>
        <w:shd w:val="clear" w:color="auto" w:fill="auto"/>
        <w:spacing w:after="64" w:line="276" w:lineRule="auto"/>
        <w:ind w:left="20" w:right="20" w:firstLine="34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2. Beneficjent zobowiązuje się dołączyć do faktur kserokopie przelewów potwierdzających zapłatę za wykonane i odebrane prace.</w:t>
      </w:r>
    </w:p>
    <w:p w:rsidR="00292711" w:rsidRDefault="00292711" w:rsidP="00292711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§5.1. W przypadku wydatkowania środków z dotacji celowej na cele inne niż określone w § 1 ust.2 Beneficjent zobowiązany jest w terminie 7 dni od dnia otrzymania wezwania do zwrotu nieprawidłowo wydatkowanej kwoty na rachunek Gminy wraz z odsetkami obliczonymi jak dla zaległości podatkowych, naliczonymi od dnia otrzymania środków z dotacji.</w:t>
      </w:r>
    </w:p>
    <w:p w:rsidR="00292711" w:rsidRDefault="00292711" w:rsidP="00292711">
      <w:pPr>
        <w:pStyle w:val="Teksttreci0"/>
        <w:numPr>
          <w:ilvl w:val="5"/>
          <w:numId w:val="1"/>
        </w:numPr>
        <w:shd w:val="clear" w:color="auto" w:fill="auto"/>
        <w:tabs>
          <w:tab w:val="left" w:pos="562"/>
        </w:tabs>
        <w:spacing w:after="64" w:line="276" w:lineRule="auto"/>
        <w:ind w:left="20" w:right="20" w:firstLine="34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 przypadku nie wydatkowania środków z dotacji celowej Beneficjent zobowiązany jest w terminie 7 dni od dnia otrzymania wezwania do zwrotu środków na rachunek Gminy wraz z odsetkami obliczonymi jak dla zaległości podatkowych, naliczonych od dnia otrzymania dotacji.</w:t>
      </w:r>
    </w:p>
    <w:p w:rsidR="00292711" w:rsidRDefault="00292711" w:rsidP="00292711">
      <w:pPr>
        <w:pStyle w:val="Teksttreci0"/>
        <w:numPr>
          <w:ilvl w:val="5"/>
          <w:numId w:val="1"/>
        </w:numPr>
        <w:shd w:val="clear" w:color="auto" w:fill="auto"/>
        <w:tabs>
          <w:tab w:val="left" w:pos="567"/>
        </w:tabs>
        <w:spacing w:after="56" w:line="276" w:lineRule="auto"/>
        <w:ind w:left="20" w:right="20" w:firstLine="34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 przypadku nie dotrzymania przez Beneficjenta terminu sprawozdania, o który mowa w § 1 ust. 4 Gmina ma prawo odstąpić od umowy ze skutkiem natychmiastowym, a Beneficjent zobowiązany jest w terminie 7 dni od dnia otrzymania wezwania do zwrotu środków, o których mowa w § 3 ust 1 na rachunek Gminy wraz z odsetkami obliczonymi jak dla zaległości podatkowych, naliczonych od dnia otrzymania dotacji.</w:t>
      </w:r>
    </w:p>
    <w:p w:rsidR="00292711" w:rsidRDefault="00292711" w:rsidP="00292711">
      <w:pPr>
        <w:pStyle w:val="Teksttreci0"/>
        <w:numPr>
          <w:ilvl w:val="5"/>
          <w:numId w:val="1"/>
        </w:numPr>
        <w:shd w:val="clear" w:color="auto" w:fill="auto"/>
        <w:tabs>
          <w:tab w:val="left" w:pos="567"/>
        </w:tabs>
        <w:spacing w:after="64" w:line="276" w:lineRule="auto"/>
        <w:ind w:left="20" w:right="20" w:firstLine="34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 przypadku pobrania dotacji w nadmiernej wysokości Beneficjent zobowiązany jest do zwrotu niewykorzystanych środków na rachunek Gminy w terminie 7 dni od dnia otrzymania wezwania wraz z odsetkami obliczonymi jak dla zaległości podatkowych, naliczonymi od dnia otrzymania dotacji.</w:t>
      </w:r>
    </w:p>
    <w:p w:rsidR="00292711" w:rsidRDefault="00292711" w:rsidP="00292711">
      <w:pPr>
        <w:pStyle w:val="Teksttreci0"/>
        <w:shd w:val="clear" w:color="auto" w:fill="auto"/>
        <w:spacing w:after="49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§ 6. Beneficjent wykonując prace, zobowiązuje się do informowania w wydanych przez siebie w ramach zadania materiałach informacyjnych, poprzez media, jak również stosownie do charakteru prac, poprzez widoczną w miejscu jego realizacji tablicę i poprzez ustną informację kierowaną do odbiorców, o fakcie dofinansowania zadania przez Gminę Nowe Miasto Lubawskie.</w:t>
      </w:r>
    </w:p>
    <w:p w:rsidR="00292711" w:rsidRDefault="00292711" w:rsidP="00292711">
      <w:pPr>
        <w:pStyle w:val="Teksttreci0"/>
        <w:shd w:val="clear" w:color="auto" w:fill="auto"/>
        <w:spacing w:after="112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§ 7. Prawa i obowiązki stron, wynikające z treści niniejszej umowy, nie mogą być przenoszone na osoby trzecie.</w:t>
      </w:r>
    </w:p>
    <w:p w:rsidR="00292711" w:rsidRDefault="00292711" w:rsidP="00292711">
      <w:pPr>
        <w:pStyle w:val="Teksttreci0"/>
        <w:shd w:val="clear" w:color="auto" w:fill="auto"/>
        <w:spacing w:after="44" w:line="276" w:lineRule="auto"/>
        <w:ind w:lef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§ 8. Wszelkie zmiany umowy powinny być, pod rygorem nieważności, sporządzone w formie pisemnej.</w:t>
      </w:r>
    </w:p>
    <w:p w:rsidR="00292711" w:rsidRDefault="00292711" w:rsidP="00292711">
      <w:pPr>
        <w:pStyle w:val="Teksttreci0"/>
        <w:shd w:val="clear" w:color="auto" w:fill="auto"/>
        <w:spacing w:after="49" w:line="276" w:lineRule="auto"/>
        <w:ind w:left="20" w:right="2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§ 9. W sprawach nieuregulowanych niniejszą umową stosuje się odpowiednio przepisy ustawy o ochronie zabytków i opiece nad zabytkami, Kodeksu cywilnego, ustawy o finansach publicznych.</w:t>
      </w:r>
    </w:p>
    <w:p w:rsidR="00292711" w:rsidRDefault="00292711" w:rsidP="00292711">
      <w:pPr>
        <w:pStyle w:val="Teksttreci0"/>
        <w:shd w:val="clear" w:color="auto" w:fill="auto"/>
        <w:spacing w:after="112" w:line="276" w:lineRule="auto"/>
        <w:ind w:left="20" w:right="20" w:firstLine="340"/>
        <w:jc w:val="both"/>
        <w:rPr>
          <w:sz w:val="24"/>
          <w:szCs w:val="24"/>
        </w:rPr>
      </w:pPr>
      <w:r>
        <w:rPr>
          <w:rStyle w:val="TeksttreciPogrubienie1"/>
          <w:color w:val="000000"/>
          <w:sz w:val="24"/>
          <w:szCs w:val="24"/>
        </w:rPr>
        <w:t>§ 10.</w:t>
      </w:r>
      <w:r>
        <w:rPr>
          <w:rStyle w:val="Teksttreci"/>
          <w:color w:val="000000"/>
          <w:sz w:val="24"/>
          <w:szCs w:val="24"/>
        </w:rPr>
        <w:t xml:space="preserve"> Umowa została sporządzona w 3 jednobrzmiących egzemplarzach, jeden dla Beneficjenta dwa dla Gminy.</w:t>
      </w:r>
    </w:p>
    <w:p w:rsidR="00292711" w:rsidRDefault="00292711" w:rsidP="00292711">
      <w:pPr>
        <w:pStyle w:val="Teksttreci0"/>
        <w:shd w:val="clear" w:color="auto" w:fill="auto"/>
        <w:tabs>
          <w:tab w:val="left" w:pos="6271"/>
        </w:tabs>
        <w:spacing w:after="0" w:line="276" w:lineRule="auto"/>
        <w:ind w:left="2100" w:firstLine="0"/>
        <w:jc w:val="both"/>
        <w:rPr>
          <w:rStyle w:val="Teksttreci"/>
          <w:color w:val="000000"/>
          <w:sz w:val="24"/>
          <w:szCs w:val="24"/>
        </w:rPr>
      </w:pPr>
    </w:p>
    <w:p w:rsidR="00292711" w:rsidRDefault="00292711" w:rsidP="00292711">
      <w:pPr>
        <w:pStyle w:val="Teksttreci0"/>
        <w:shd w:val="clear" w:color="auto" w:fill="auto"/>
        <w:tabs>
          <w:tab w:val="left" w:pos="6271"/>
        </w:tabs>
        <w:spacing w:after="0" w:line="276" w:lineRule="auto"/>
        <w:ind w:left="2100" w:firstLine="0"/>
        <w:jc w:val="both"/>
        <w:rPr>
          <w:rStyle w:val="Teksttreci"/>
          <w:color w:val="000000"/>
          <w:sz w:val="24"/>
          <w:szCs w:val="24"/>
        </w:rPr>
      </w:pPr>
    </w:p>
    <w:p w:rsidR="00292711" w:rsidRDefault="00292711" w:rsidP="00292711">
      <w:pPr>
        <w:pStyle w:val="Teksttreci0"/>
        <w:shd w:val="clear" w:color="auto" w:fill="auto"/>
        <w:tabs>
          <w:tab w:val="left" w:pos="6271"/>
        </w:tabs>
        <w:spacing w:after="0" w:line="276" w:lineRule="auto"/>
        <w:ind w:firstLine="0"/>
        <w:jc w:val="both"/>
        <w:sectPr w:rsidR="00292711">
          <w:pgSz w:w="11909" w:h="16834"/>
          <w:pgMar w:top="919" w:right="909" w:bottom="2272" w:left="1207" w:header="0" w:footer="3" w:gutter="0"/>
          <w:cols w:space="708"/>
        </w:sectPr>
      </w:pPr>
      <w:r>
        <w:rPr>
          <w:rStyle w:val="Teksttreci"/>
          <w:color w:val="000000"/>
          <w:sz w:val="24"/>
          <w:szCs w:val="24"/>
        </w:rPr>
        <w:t>BENEFICJENT</w:t>
      </w:r>
      <w:r>
        <w:rPr>
          <w:rStyle w:val="Teksttreci"/>
          <w:color w:val="000000"/>
          <w:sz w:val="24"/>
          <w:szCs w:val="24"/>
        </w:rPr>
        <w:tab/>
      </w:r>
      <w:r>
        <w:rPr>
          <w:rStyle w:val="Teksttreci"/>
          <w:color w:val="000000"/>
          <w:sz w:val="24"/>
          <w:szCs w:val="24"/>
        </w:rPr>
        <w:tab/>
      </w:r>
      <w:r>
        <w:rPr>
          <w:rStyle w:val="Teksttreci"/>
          <w:color w:val="000000"/>
          <w:sz w:val="24"/>
          <w:szCs w:val="24"/>
        </w:rPr>
        <w:tab/>
      </w:r>
      <w:r>
        <w:rPr>
          <w:rStyle w:val="Teksttreci"/>
          <w:color w:val="000000"/>
          <w:sz w:val="24"/>
          <w:szCs w:val="24"/>
        </w:rPr>
        <w:tab/>
        <w:t>GMINA</w:t>
      </w:r>
    </w:p>
    <w:p w:rsidR="005705CC" w:rsidRDefault="004357E1" w:rsidP="00292711"/>
    <w:sectPr w:rsidR="0057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ECC9CC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1"/>
    <w:rsid w:val="00292711"/>
    <w:rsid w:val="004357E1"/>
    <w:rsid w:val="008C51B7"/>
    <w:rsid w:val="00E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519A-E6AA-43AD-AF97-87AF28F2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29271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92711"/>
    <w:pPr>
      <w:shd w:val="clear" w:color="auto" w:fill="FFFFFF"/>
      <w:spacing w:after="180" w:line="245" w:lineRule="exact"/>
      <w:ind w:hanging="220"/>
      <w:jc w:val="center"/>
    </w:pPr>
    <w:rPr>
      <w:rFonts w:eastAsiaTheme="minorHAnsi"/>
      <w:color w:val="auto"/>
      <w:sz w:val="19"/>
      <w:szCs w:val="19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71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711"/>
    <w:pPr>
      <w:shd w:val="clear" w:color="auto" w:fill="FFFFFF"/>
      <w:spacing w:before="300" w:after="60" w:line="240" w:lineRule="atLeast"/>
      <w:jc w:val="center"/>
    </w:pPr>
    <w:rPr>
      <w:rFonts w:eastAsiaTheme="minorHAnsi"/>
      <w:b/>
      <w:bCs/>
      <w:color w:val="auto"/>
      <w:sz w:val="19"/>
      <w:szCs w:val="19"/>
      <w:lang w:eastAsia="en-US"/>
    </w:rPr>
  </w:style>
  <w:style w:type="character" w:customStyle="1" w:styleId="TeksttreciPogrubienie3">
    <w:name w:val="Tekst treści + Pogrubienie3"/>
    <w:basedOn w:val="Teksttreci"/>
    <w:uiPriority w:val="99"/>
    <w:rsid w:val="0029271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Pogrubienie2">
    <w:name w:val="Tekst treści + Pogrubienie2"/>
    <w:aliases w:val="Odstępy 1 pt"/>
    <w:basedOn w:val="Teksttreci"/>
    <w:uiPriority w:val="99"/>
    <w:rsid w:val="00292711"/>
    <w:rPr>
      <w:rFonts w:ascii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292711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Dreszler</dc:creator>
  <cp:keywords/>
  <dc:description/>
  <cp:lastModifiedBy>Julia Rochewicz</cp:lastModifiedBy>
  <cp:revision>2</cp:revision>
  <dcterms:created xsi:type="dcterms:W3CDTF">2023-06-14T12:13:00Z</dcterms:created>
  <dcterms:modified xsi:type="dcterms:W3CDTF">2023-06-14T12:13:00Z</dcterms:modified>
</cp:coreProperties>
</file>